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05" w:rsidRPr="003E41E9" w:rsidRDefault="00F453FB" w:rsidP="003E41E9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00" cy="9610725"/>
            <wp:effectExtent l="0" t="0" r="3810" b="0"/>
            <wp:docPr id="1" name="Рисунок 1" descr="https://sun9-36.userapi.com/impg/BZ470MzjkrUMQ_CpSlsFEo46WVzZeJxViLTYcg/FU2ADf_NxK8.jpg?size=762x1080&amp;quality=95&amp;sign=655055d44a6794620ce88d6a4b6214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BZ470MzjkrUMQ_CpSlsFEo46WVzZeJxViLTYcg/FU2ADf_NxK8.jpg?size=762x1080&amp;quality=95&amp;sign=655055d44a6794620ce88d6a4b621408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83" cy="96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85599" w:rsidRPr="003E4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D31305" w:rsidRPr="003E4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31305" w:rsidRPr="003E41E9" w:rsidRDefault="00D31305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Рабочая программа по английс</w:t>
      </w:r>
      <w:r w:rsidR="00285599"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языку для 11 класса на 2023-2024</w:t>
      </w:r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разработана на основе ООП ООО МБОУ СОШ № 1 г. Турана, Положения о разработке и утверждении рабочих образовательных программ в МБОУ СОШ № 1 г. Турана.</w:t>
      </w:r>
    </w:p>
    <w:p w:rsidR="00D31305" w:rsidRPr="003E41E9" w:rsidRDefault="00D31305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Используется учебник Афанасьева О.В., Дули Д., Михеева И.В. «</w:t>
      </w:r>
      <w:proofErr w:type="spellStart"/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</w:t>
      </w:r>
      <w:proofErr w:type="spellEnd"/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11 класс</w:t>
      </w:r>
    </w:p>
    <w:p w:rsidR="00D31305" w:rsidRPr="003E41E9" w:rsidRDefault="00D31305" w:rsidP="003E4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1305" w:rsidRPr="003E41E9" w:rsidRDefault="00D31305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</w:t>
      </w:r>
    </w:p>
    <w:p w:rsidR="00D31305" w:rsidRPr="003E41E9" w:rsidRDefault="00D31305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Предлагаемая программа реализуется с помощью учебно-методических комплектов (УМК). УМК для 11 класса включает: учебник, </w:t>
      </w:r>
      <w:proofErr w:type="spellStart"/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аудиоприложение</w:t>
      </w:r>
      <w:proofErr w:type="spellEnd"/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учебнику, рабочая тетрадь, контрольные задания, методические материалы для учителя.  </w:t>
      </w:r>
    </w:p>
    <w:p w:rsidR="00D31305" w:rsidRPr="003E41E9" w:rsidRDefault="00D31305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Планируются следующие формы организации учебного процесса: фронтальные, коллективные, групповые, работа в паре, индивидуальные.</w:t>
      </w:r>
    </w:p>
    <w:p w:rsidR="00D31305" w:rsidRPr="003E41E9" w:rsidRDefault="00D31305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преподавании предмета будут использоваться следующие технологии и методы: личностно-ориентированное обучение, проблемное обучение, дифференцированное обучение, технологии обучения на основе решения задач, методы индивидуального обучения.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1"/>
          <w:szCs w:val="21"/>
        </w:rPr>
      </w:pPr>
      <w:r w:rsidRPr="003E41E9">
        <w:rPr>
          <w:color w:val="000000"/>
        </w:rPr>
        <w:t>     </w:t>
      </w:r>
      <w:r w:rsidRPr="003E41E9">
        <w:rPr>
          <w:color w:val="000000"/>
          <w:sz w:val="21"/>
          <w:szCs w:val="21"/>
        </w:rPr>
        <w:t>Иностранный язык </w:t>
      </w:r>
      <w:r w:rsidRPr="003E41E9">
        <w:rPr>
          <w:b/>
          <w:bCs/>
          <w:color w:val="000000"/>
          <w:sz w:val="21"/>
          <w:szCs w:val="21"/>
        </w:rPr>
        <w:t>(в том числе английский)</w:t>
      </w:r>
      <w:r w:rsidRPr="003E41E9">
        <w:rPr>
          <w:color w:val="000000"/>
          <w:sz w:val="21"/>
          <w:szCs w:val="21"/>
        </w:rPr>
        <w:t> входит в общеобразовательную область «Филология». Язык является важнейшим средством общения.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color w:val="000000"/>
          <w:sz w:val="21"/>
          <w:szCs w:val="21"/>
        </w:rPr>
        <w:t>Цели обучения английскому языку на старшем этапе: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- </w:t>
      </w:r>
      <w:r w:rsidRPr="003E41E9">
        <w:rPr>
          <w:i/>
          <w:iCs/>
          <w:color w:val="000000"/>
          <w:sz w:val="21"/>
          <w:szCs w:val="21"/>
        </w:rPr>
        <w:t>дальнейшее развитие</w:t>
      </w:r>
      <w:r w:rsidRPr="003E41E9">
        <w:rPr>
          <w:color w:val="000000"/>
          <w:sz w:val="21"/>
          <w:szCs w:val="21"/>
        </w:rPr>
        <w:t> иноязычной коммуникативной компетенции (речевой, языковой, социокультурной, компенсаторной, учебно-познавательной);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- </w:t>
      </w:r>
      <w:r w:rsidRPr="003E41E9">
        <w:rPr>
          <w:i/>
          <w:iCs/>
          <w:color w:val="000000"/>
          <w:sz w:val="21"/>
          <w:szCs w:val="21"/>
        </w:rPr>
        <w:t>речевая компетенция</w:t>
      </w:r>
      <w:r w:rsidRPr="003E41E9">
        <w:rPr>
          <w:color w:val="000000"/>
          <w:sz w:val="21"/>
          <w:szCs w:val="21"/>
        </w:rPr>
        <w:t xml:space="preserve"> – совершенствование коммуникативных умений в четырех видах речевой деятельности (говорении, </w:t>
      </w:r>
      <w:proofErr w:type="spellStart"/>
      <w:r w:rsidRPr="003E41E9">
        <w:rPr>
          <w:color w:val="000000"/>
          <w:sz w:val="21"/>
          <w:szCs w:val="21"/>
        </w:rPr>
        <w:t>аудировании</w:t>
      </w:r>
      <w:proofErr w:type="spellEnd"/>
      <w:r w:rsidRPr="003E41E9">
        <w:rPr>
          <w:color w:val="000000"/>
          <w:sz w:val="21"/>
          <w:szCs w:val="21"/>
        </w:rPr>
        <w:t>, чтении и письме); умений планировать свое речевое и неречевое поведение;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- </w:t>
      </w:r>
      <w:r w:rsidRPr="003E41E9">
        <w:rPr>
          <w:i/>
          <w:iCs/>
          <w:color w:val="000000"/>
          <w:sz w:val="21"/>
          <w:szCs w:val="21"/>
        </w:rPr>
        <w:t>языковая компетенция</w:t>
      </w:r>
      <w:r w:rsidRPr="003E41E9">
        <w:rPr>
          <w:color w:val="000000"/>
          <w:sz w:val="21"/>
          <w:szCs w:val="21"/>
        </w:rPr>
        <w:t> – систематизация ранее изученного материала; овладение новыми языковыми средствами в соответствии с отобранными темами и сферами общения;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- </w:t>
      </w:r>
      <w:r w:rsidRPr="003E41E9">
        <w:rPr>
          <w:i/>
          <w:iCs/>
          <w:color w:val="000000"/>
          <w:sz w:val="21"/>
          <w:szCs w:val="21"/>
        </w:rPr>
        <w:t>социокультурная компетенция</w:t>
      </w:r>
      <w:r w:rsidRPr="003E41E9">
        <w:rPr>
          <w:color w:val="000000"/>
          <w:sz w:val="21"/>
          <w:szCs w:val="21"/>
        </w:rPr>
        <w:t> – увеличение объема знаний о социокультурной специфике страны/ 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- </w:t>
      </w:r>
      <w:r w:rsidRPr="003E41E9">
        <w:rPr>
          <w:i/>
          <w:iCs/>
          <w:color w:val="000000"/>
          <w:sz w:val="21"/>
          <w:szCs w:val="21"/>
        </w:rPr>
        <w:t>компенсаторная компетенция</w:t>
      </w:r>
      <w:r w:rsidRPr="003E41E9">
        <w:rPr>
          <w:color w:val="000000"/>
          <w:sz w:val="21"/>
          <w:szCs w:val="21"/>
        </w:rPr>
        <w:t> 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- </w:t>
      </w:r>
      <w:r w:rsidRPr="003E41E9">
        <w:rPr>
          <w:i/>
          <w:iCs/>
          <w:color w:val="000000"/>
          <w:sz w:val="21"/>
          <w:szCs w:val="21"/>
        </w:rPr>
        <w:t>учебно-познавательная компетенция</w:t>
      </w:r>
      <w:r w:rsidRPr="003E41E9">
        <w:rPr>
          <w:color w:val="000000"/>
          <w:sz w:val="21"/>
          <w:szCs w:val="21"/>
        </w:rPr>
        <w:t> – развитие общих и специальных учебных умений, позволяющих совершенствовать учебную деятельность по овладению английским языком, удовлетворять с его помощью познавательные интересы в других областях знания;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- </w:t>
      </w:r>
      <w:r w:rsidRPr="003E41E9">
        <w:rPr>
          <w:i/>
          <w:iCs/>
          <w:color w:val="000000"/>
          <w:sz w:val="21"/>
          <w:szCs w:val="21"/>
        </w:rPr>
        <w:t>развитие и воспитание</w:t>
      </w:r>
      <w:r w:rsidRPr="003E41E9">
        <w:rPr>
          <w:color w:val="000000"/>
          <w:sz w:val="21"/>
          <w:szCs w:val="21"/>
        </w:rPr>
        <w:t> способности и готовности к самостоятельному и непрерывному изучению английского языка, дальнейшему самообразованию с его помощью, использованию английского языка в других областях знаний; способности к самооценке через наблюдение за собственной речью на родном и английском языках; личностному самоопределению учащихся в отношении их будущей профессии; их социальная адаптация; формирование качеств гражданина и патриота.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 xml:space="preserve">            </w:t>
      </w:r>
      <w:r w:rsidRPr="003E41E9">
        <w:rPr>
          <w:b/>
          <w:bCs/>
          <w:color w:val="000000"/>
          <w:sz w:val="21"/>
          <w:szCs w:val="21"/>
        </w:rPr>
        <w:t>Требования к уровню подготовки учащихся 11 класса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В результате изучения иностранного языка на </w:t>
      </w:r>
      <w:r w:rsidRPr="003E41E9">
        <w:rPr>
          <w:b/>
          <w:bCs/>
          <w:color w:val="000000"/>
          <w:sz w:val="21"/>
          <w:szCs w:val="21"/>
        </w:rPr>
        <w:t>базовом уровне </w:t>
      </w:r>
      <w:r w:rsidRPr="003E41E9">
        <w:rPr>
          <w:color w:val="000000"/>
          <w:sz w:val="21"/>
          <w:szCs w:val="21"/>
        </w:rPr>
        <w:t>выпускник должен: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color w:val="000000"/>
          <w:sz w:val="21"/>
          <w:szCs w:val="21"/>
        </w:rPr>
        <w:t>знать/понимать</w:t>
      </w:r>
    </w:p>
    <w:p w:rsidR="00D31305" w:rsidRPr="003E41E9" w:rsidRDefault="00D31305" w:rsidP="003E41E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lastRenderedPageBreak/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D31305" w:rsidRPr="003E41E9" w:rsidRDefault="00D31305" w:rsidP="003E41E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</w:t>
      </w:r>
    </w:p>
    <w:p w:rsidR="00D31305" w:rsidRPr="003E41E9" w:rsidRDefault="00D31305" w:rsidP="003E41E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color w:val="000000"/>
          <w:sz w:val="21"/>
          <w:szCs w:val="21"/>
        </w:rPr>
        <w:t>уметь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i/>
          <w:iCs/>
          <w:color w:val="000000"/>
          <w:sz w:val="21"/>
          <w:szCs w:val="21"/>
        </w:rPr>
        <w:t>говорение</w:t>
      </w:r>
    </w:p>
    <w:p w:rsidR="00D31305" w:rsidRPr="003E41E9" w:rsidRDefault="00D31305" w:rsidP="003E41E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D31305" w:rsidRPr="003E41E9" w:rsidRDefault="00D31305" w:rsidP="003E41E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proofErr w:type="spellStart"/>
      <w:r w:rsidRPr="003E41E9">
        <w:rPr>
          <w:b/>
          <w:bCs/>
          <w:i/>
          <w:iCs/>
          <w:color w:val="000000"/>
          <w:sz w:val="21"/>
          <w:szCs w:val="21"/>
        </w:rPr>
        <w:t>аудирование</w:t>
      </w:r>
      <w:proofErr w:type="spellEnd"/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i/>
          <w:iCs/>
          <w:color w:val="000000"/>
          <w:sz w:val="21"/>
          <w:szCs w:val="21"/>
        </w:rPr>
        <w:t>чтение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i/>
          <w:iCs/>
          <w:color w:val="000000"/>
          <w:sz w:val="21"/>
          <w:szCs w:val="21"/>
        </w:rPr>
        <w:t>письменная речь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color w:val="000000"/>
          <w:sz w:val="21"/>
          <w:szCs w:val="21"/>
        </w:rPr>
        <w:t>использовать приобретенные знания и умения в практической деятельности и повседневной жизни </w:t>
      </w:r>
      <w:r w:rsidRPr="003E41E9">
        <w:rPr>
          <w:color w:val="000000"/>
          <w:sz w:val="21"/>
          <w:szCs w:val="21"/>
        </w:rPr>
        <w:t>для:</w:t>
      </w:r>
    </w:p>
    <w:p w:rsidR="00D31305" w:rsidRPr="003E41E9" w:rsidRDefault="00D31305" w:rsidP="003E41E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общения с представителями других стран, ориентации в современном поликультурном мире;</w:t>
      </w:r>
    </w:p>
    <w:p w:rsidR="00D31305" w:rsidRPr="003E41E9" w:rsidRDefault="00D31305" w:rsidP="003E41E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D31305" w:rsidRPr="003E41E9" w:rsidRDefault="00D31305" w:rsidP="003E41E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расширения возможностей в выборе будущей профессиональной деятельности;</w:t>
      </w:r>
    </w:p>
    <w:p w:rsidR="00D31305" w:rsidRPr="003E41E9" w:rsidRDefault="00D31305" w:rsidP="003E41E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i/>
          <w:iCs/>
          <w:color w:val="000000"/>
          <w:sz w:val="21"/>
          <w:szCs w:val="21"/>
        </w:rPr>
        <w:t>РЕЧЕВЫЕ УМЕНИЯ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color w:val="000000"/>
          <w:sz w:val="21"/>
          <w:szCs w:val="21"/>
        </w:rPr>
        <w:t>Говорение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i/>
          <w:iCs/>
          <w:color w:val="000000"/>
          <w:sz w:val="21"/>
          <w:szCs w:val="21"/>
        </w:rPr>
        <w:t>Диалогическая речь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 xml:space="preserve"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</w:t>
      </w:r>
      <w:r w:rsidRPr="003E41E9">
        <w:rPr>
          <w:color w:val="000000"/>
          <w:sz w:val="21"/>
          <w:szCs w:val="21"/>
        </w:rPr>
        <w:lastRenderedPageBreak/>
        <w:t>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Развитие умений:</w:t>
      </w:r>
    </w:p>
    <w:p w:rsidR="00D31305" w:rsidRPr="003E41E9" w:rsidRDefault="00D31305" w:rsidP="003E41E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участвовать в беседе/дискуссии на знакомую тему;</w:t>
      </w:r>
    </w:p>
    <w:p w:rsidR="00D31305" w:rsidRPr="003E41E9" w:rsidRDefault="00D31305" w:rsidP="003E41E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осуществлять запрос информации;</w:t>
      </w:r>
    </w:p>
    <w:p w:rsidR="00D31305" w:rsidRPr="003E41E9" w:rsidRDefault="00D31305" w:rsidP="003E41E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обращаться за разъяснениями;</w:t>
      </w:r>
    </w:p>
    <w:p w:rsidR="00D31305" w:rsidRPr="003E41E9" w:rsidRDefault="00D31305" w:rsidP="003E41E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выражать свое отношение к высказыванию партнера, свое мнение по обсуждаемой теме.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Объем диалогов – до 6–7 реплик со стороны каждого учащегося.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b/>
          <w:bCs/>
          <w:i/>
          <w:iCs/>
          <w:color w:val="000000"/>
          <w:sz w:val="21"/>
          <w:szCs w:val="21"/>
        </w:rPr>
        <w:t>Монологическая речь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Совершенствование умений выступать с устными сообщениями в связи с увиденным/прочитанным, по результатам работы над иноязычным проектом.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Развитие умений:</w:t>
      </w:r>
    </w:p>
    <w:p w:rsidR="00D31305" w:rsidRPr="003E41E9" w:rsidRDefault="00D31305" w:rsidP="003E41E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делать сообщения, содержащие наиболее важную информацию по теме/проблеме;</w:t>
      </w:r>
    </w:p>
    <w:p w:rsidR="00D31305" w:rsidRPr="003E41E9" w:rsidRDefault="00D31305" w:rsidP="003E41E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кратко передавать содержание полученной информации;</w:t>
      </w:r>
    </w:p>
    <w:p w:rsidR="00D31305" w:rsidRPr="003E41E9" w:rsidRDefault="00D31305" w:rsidP="003E41E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рассказывать о себе, своем окружении, своих планах, обосновывая свои намерения/поступки;</w:t>
      </w:r>
    </w:p>
    <w:p w:rsidR="00D31305" w:rsidRPr="003E41E9" w:rsidRDefault="00D31305" w:rsidP="003E41E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рассуждать о фактах/событиях, приводя примеры, аргументы, делая выводы;</w:t>
      </w:r>
    </w:p>
    <w:p w:rsidR="00D31305" w:rsidRPr="003E41E9" w:rsidRDefault="00D31305" w:rsidP="003E41E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описывать особенности жизни и культуры своей страны и страны/стран изучаемого языка.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Объем монологического высказывания 12–15 фраз.</w:t>
      </w: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proofErr w:type="spellStart"/>
      <w:r w:rsidRPr="003E41E9">
        <w:rPr>
          <w:b/>
          <w:bCs/>
          <w:color w:val="000000"/>
          <w:sz w:val="21"/>
          <w:szCs w:val="21"/>
        </w:rPr>
        <w:t>Аудирование</w:t>
      </w:r>
      <w:proofErr w:type="spellEnd"/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</w:t>
      </w:r>
    </w:p>
    <w:p w:rsidR="00D31305" w:rsidRPr="003E41E9" w:rsidRDefault="00D31305" w:rsidP="003E41E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</w:p>
    <w:p w:rsidR="00D31305" w:rsidRPr="003E41E9" w:rsidRDefault="00D31305" w:rsidP="003E41E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выборочного понимания необходимой информации в объявлениях и информационной рекламе;</w:t>
      </w:r>
    </w:p>
    <w:p w:rsidR="00D31305" w:rsidRPr="003E41E9" w:rsidRDefault="00D31305" w:rsidP="003E41E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3E41E9">
        <w:rPr>
          <w:color w:val="000000"/>
          <w:sz w:val="21"/>
          <w:szCs w:val="21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 11 класс</w:t>
      </w:r>
    </w:p>
    <w:tbl>
      <w:tblPr>
        <w:tblW w:w="10080" w:type="dxa"/>
        <w:tblInd w:w="-54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0"/>
        <w:gridCol w:w="6840"/>
        <w:gridCol w:w="1080"/>
      </w:tblGrid>
      <w:tr w:rsidR="00BE139C" w:rsidRPr="003E41E9" w:rsidTr="00BE139C">
        <w:trPr>
          <w:trHeight w:val="525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Модуль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BE139C" w:rsidRPr="003E41E9" w:rsidTr="00BE139C"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Модуль 1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взаимоотношения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Вводный урок. Цели и задачи обучения в 11 классе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2.Раздел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1. Родственные узы, семья 3. Взаимоотношения.4.-5 Рассказ о себе, своей семье61d Литература Оскар Уайльд «Преданный друг» 7. . Описание внешности человека.8-9 Многонациональная Британия 10. Охрана окружающей среды. 11. Практикум по выполнению заданий формата ЕГЭ 12. Проверочная работа по теме Досуг молодежи.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часов</w:t>
            </w:r>
          </w:p>
        </w:tc>
      </w:tr>
      <w:tr w:rsidR="00BE139C" w:rsidRPr="003E41E9" w:rsidTr="00BE139C"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Модуль 2 Если есть желание, то найдется и возможность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1.-2. Стресс и здоровье 3-4. Межличностные отношения с друзьями 5-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6..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диалоги этикетного характера 7. Литература.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Ш.Бронте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«Джейн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Эйер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8. 8. Неофициальные письма. Электронные письма 9. Телефон доверия 10. 1. Упаковка 11. Практикум по выполнению заданий формата ЕГЭ 12.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Провероч-ная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работа.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часов</w:t>
            </w:r>
          </w:p>
        </w:tc>
      </w:tr>
      <w:tr w:rsidR="00BE139C" w:rsidRPr="003E41E9" w:rsidTr="00BE139C"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Модуль 3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Ответственность.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numPr>
                <w:ilvl w:val="0"/>
                <w:numId w:val="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Жертвы преступлений 2-3. Права и обязанности. 4. Инфинитив. Герундий 5. Диккенс. «Большие надежды» 6. Эссе «Своё мнение» 7. «Статуя Свободы»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8.«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 права».9. Заботишься ли ты об охране окружающей среды? 10.. Практикум по выполнению заданий формата ЕГЭ 11.Проверочная работа по теме Ответственность 12. Анализ проверочной работы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часов</w:t>
            </w:r>
          </w:p>
        </w:tc>
      </w:tr>
      <w:tr w:rsidR="00BE139C" w:rsidRPr="003E41E9" w:rsidTr="00BE139C">
        <w:trPr>
          <w:trHeight w:val="1335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Модуль 4 Опасность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Несмотря ни на что. 2. Болезни. 3-4. Страдательный залог 5. М. Твен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Приключения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Т.Сойера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6. Рассказы. 7.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Культуроведение .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«Ф.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Найтингейл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8. М/предметные связи. История 9. Загрязнение воды 10. Практикум по выполнению заданий формата ЕГЭ 11. Проверочная работа по теме Опасность 12. Анализ проверочной работы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12часов</w:t>
            </w:r>
          </w:p>
        </w:tc>
      </w:tr>
      <w:tr w:rsidR="00BE139C" w:rsidRPr="003E41E9" w:rsidTr="00BE139C">
        <w:trPr>
          <w:trHeight w:val="285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Модуль 5 Кто ты?(Повседневная жизнь семьи, условия проживания в городе, проблем.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современ.города</w:t>
            </w:r>
            <w:proofErr w:type="spellEnd"/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Жизнь на улице 2. Проблемы взаимоотношений с соседями 3-4. Модальные глаголы. 5.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Т.Харди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Тесс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 рода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Д‘Эрбервиль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6-7. Письма-предложения, рекомендации. 8. Культуроведение «Дом» 9. М/предметные связи. География Зелёные пояса. 10. ЕГЭ в фокусе Практикум по выполнению заданий формата ЕГЭ 11Проверочная работа по теме Кто ты? 12. Анализ проверочной работы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12часов</w:t>
            </w:r>
          </w:p>
        </w:tc>
      </w:tr>
      <w:tr w:rsidR="00BE139C" w:rsidRPr="003E41E9" w:rsidTr="00BE139C">
        <w:trPr>
          <w:trHeight w:val="2325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Модуль 6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Общение. (Средства массовой коммуникации)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numPr>
                <w:ilvl w:val="0"/>
                <w:numId w:val="10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космосе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.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2. СМИ 3-4. Косвенная речь 5. Литература Д. Лондон «Белый Клык» 6-7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Письмо.Эссе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«За и против» 8. Культуроведение 6. Языки Британских островов. 9. М/предметные связи. Загрязнение океана. 10. ЕГЭ в фокусе 6. Практикум по выполнению заданий формата ЕГЭ 11. Проверочная работа по теме Общение 12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.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 проверочной работы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часов</w:t>
            </w:r>
          </w:p>
        </w:tc>
      </w:tr>
      <w:tr w:rsidR="00BE139C" w:rsidRPr="003E41E9" w:rsidTr="00BE139C">
        <w:trPr>
          <w:trHeight w:val="1500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Модуль 7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наступит день… (Планы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будущее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1.У меня есть мечта… 2.Образование и обучение. 3-4Условные предложения 5. Киплинг «Если…»6. Официальные письма /Электронные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Письма7.Культуроведение студенческая жизнь. 8. Межкультурные связи Экология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Dian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Fossey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.9. ЕГЭ в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фокусе .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Практикум по выполнению заданий формата ЕГЭ 10.промежуточный контроль 11.Проверочная работа по теме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Планы на будущее 12 Анализ проверочной работы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часов</w:t>
            </w:r>
          </w:p>
        </w:tc>
      </w:tr>
      <w:tr w:rsidR="00BE139C" w:rsidRPr="003E41E9" w:rsidTr="00BE139C">
        <w:trPr>
          <w:trHeight w:val="345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Модуль 8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 Путешествия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1.Загадочные таинственные места 2.Аэропорты и Воздушные путешествия 3.Инверсия. Существительные,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Наречия .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4.Д.Свифт «Путешествия Гулливер 8е Письмо Любимые </w:t>
            </w:r>
            <w:proofErr w:type="spellStart"/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места.Статья</w:t>
            </w:r>
            <w:proofErr w:type="spellEnd"/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» Культуроведение8.США Межкультурные связи. Искусство. Экология 8 Заповедные места планеты.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9.ЕГЭ в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фокусе .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Практикум по выполнению заданий формата ЕГЭ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10.Контрольная работа по теме Путешествия 11.Анализ контрольной работы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промежуточная аттестация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часов</w:t>
            </w:r>
          </w:p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E139C" w:rsidRPr="003E41E9" w:rsidTr="00BE139C">
        <w:trPr>
          <w:trHeight w:val="435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1-2Тренировочное тестирование ЕГЭ 3 Контроль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4.Контроль чтения 5.Контроль письма 6.Контроль говорения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часов</w:t>
            </w:r>
          </w:p>
        </w:tc>
      </w:tr>
      <w:tr w:rsidR="00BE139C" w:rsidRPr="003E41E9" w:rsidTr="00BE139C">
        <w:trPr>
          <w:trHeight w:val="420"/>
        </w:trPr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305" w:rsidRPr="003E41E9" w:rsidRDefault="00D31305" w:rsidP="003E41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 часа</w:t>
            </w:r>
          </w:p>
        </w:tc>
      </w:tr>
    </w:tbl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BE139C" w:rsidRPr="003E41E9" w:rsidRDefault="00BE139C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ТЕМАТИЧЕСКОЕ ПЛАНИРОВАНИЕ                                                                                     </w:t>
      </w:r>
    </w:p>
    <w:p w:rsidR="00BE139C" w:rsidRPr="003E41E9" w:rsidRDefault="00BE139C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11КЛАСС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E139C" w:rsidRPr="003E41E9" w:rsidRDefault="00BE139C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3E41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SPOTLIGHT (серия «Английский в фокусе»)                                                                                                                                           О.В. Афанасьева, Дж. Дули, </w:t>
      </w:r>
      <w:proofErr w:type="spellStart"/>
      <w:r w:rsidRPr="003E41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И.В.Михеева</w:t>
      </w:r>
      <w:proofErr w:type="spellEnd"/>
      <w:r w:rsidRPr="003E41E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                                                             102 ЧАСА</w:t>
      </w:r>
    </w:p>
    <w:tbl>
      <w:tblPr>
        <w:tblW w:w="13328" w:type="dxa"/>
        <w:tblInd w:w="11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5"/>
        <w:gridCol w:w="937"/>
        <w:gridCol w:w="13"/>
        <w:gridCol w:w="13"/>
        <w:gridCol w:w="6"/>
        <w:gridCol w:w="45"/>
        <w:gridCol w:w="15"/>
        <w:gridCol w:w="2984"/>
        <w:gridCol w:w="15"/>
        <w:gridCol w:w="15"/>
        <w:gridCol w:w="28"/>
        <w:gridCol w:w="11"/>
        <w:gridCol w:w="466"/>
        <w:gridCol w:w="35"/>
        <w:gridCol w:w="13"/>
        <w:gridCol w:w="15"/>
        <w:gridCol w:w="32"/>
        <w:gridCol w:w="45"/>
        <w:gridCol w:w="610"/>
        <w:gridCol w:w="26"/>
        <w:gridCol w:w="7"/>
        <w:gridCol w:w="17"/>
        <w:gridCol w:w="15"/>
        <w:gridCol w:w="15"/>
        <w:gridCol w:w="766"/>
        <w:gridCol w:w="32"/>
        <w:gridCol w:w="59"/>
        <w:gridCol w:w="11"/>
        <w:gridCol w:w="5319"/>
        <w:gridCol w:w="70"/>
        <w:gridCol w:w="1598"/>
      </w:tblGrid>
      <w:tr w:rsidR="00BE139C" w:rsidRPr="003E41E9" w:rsidTr="006E7ABF">
        <w:trPr>
          <w:gridAfter w:val="2"/>
          <w:wAfter w:w="1668" w:type="dxa"/>
          <w:trHeight w:val="310"/>
        </w:trPr>
        <w:tc>
          <w:tcPr>
            <w:tcW w:w="105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08" w:type="dxa"/>
            <w:gridSpan w:val="7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Раздел, тема урока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6"/>
                <w:lang w:eastAsia="ru-RU"/>
              </w:rPr>
              <w:t>кол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1596" w:type="dxa"/>
            <w:gridSpan w:val="1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 Дата</w:t>
            </w:r>
          </w:p>
        </w:tc>
        <w:tc>
          <w:tcPr>
            <w:tcW w:w="5421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trHeight w:val="310"/>
        </w:trPr>
        <w:tc>
          <w:tcPr>
            <w:tcW w:w="105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21" w:type="dxa"/>
            <w:gridSpan w:val="4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4"/>
          <w:wAfter w:w="6998" w:type="dxa"/>
          <w:trHeight w:val="257"/>
        </w:trPr>
        <w:tc>
          <w:tcPr>
            <w:tcW w:w="6239" w:type="dxa"/>
            <w:gridSpan w:val="2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   (13 час.)    МОДУЛЬ 1       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Relationships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 Взаимоотношения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Семья, Общение в семье)</w:t>
            </w:r>
          </w:p>
        </w:tc>
        <w:tc>
          <w:tcPr>
            <w:tcW w:w="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547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8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1a Чтение и лексика.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Родственные узы, семья.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03/09  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705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8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07/09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133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вание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устная речь.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Взаимоотношения.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10/09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25"/>
        </w:trPr>
        <w:tc>
          <w:tcPr>
            <w:tcW w:w="1058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8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1c Грамма-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тика.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Наст,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буд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прош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. формы глаг..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12/09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460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8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14/09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967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1d Литература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О.Уайлд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«Преданный друг»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17/09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939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1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e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Описание внешности человека.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19/09</w:t>
            </w:r>
          </w:p>
        </w:tc>
        <w:tc>
          <w:tcPr>
            <w:tcW w:w="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40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8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Культуроведение 1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Многона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циональная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Британия.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М/ связи.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21/09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24/09</w:t>
            </w:r>
          </w:p>
        </w:tc>
        <w:tc>
          <w:tcPr>
            <w:tcW w:w="8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8" w:type="dxa"/>
            <w:gridSpan w:val="7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 1.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Охрана окружающей среды.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26/09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ЕГЭ в фокусе 1. 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28/09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3108" w:type="dxa"/>
            <w:gridSpan w:val="7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Проверочная работа 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по теме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Досуг молодежи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01/10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08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 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03/10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6239" w:type="dxa"/>
            <w:gridSpan w:val="2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(14 ЧАС.) МОДУЛЬ 2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Where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there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is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a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will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,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there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is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a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way</w:t>
            </w:r>
            <w:proofErr w:type="spellEnd"/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/  Если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есть желание, то найдется и возможность.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(Межличностные отношения с друзьями, Здоровый образ жизни).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08" w:type="dxa"/>
            <w:gridSpan w:val="7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2a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и лексика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Стресс и здоровье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05/10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15/2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8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08/10</w:t>
            </w:r>
          </w:p>
        </w:tc>
        <w:tc>
          <w:tcPr>
            <w:tcW w:w="82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7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5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08" w:type="dxa"/>
            <w:gridSpan w:val="7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2b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Аудиро-вание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устн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 речь.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Межличностные отношения с друзьями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17/10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17/4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8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19/10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0"/>
          <w:wAfter w:w="13233" w:type="dxa"/>
          <w:trHeight w:val="23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18/5</w:t>
            </w:r>
          </w:p>
        </w:tc>
        <w:tc>
          <w:tcPr>
            <w:tcW w:w="3108" w:type="dxa"/>
            <w:gridSpan w:val="7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2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Грамма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-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тика. 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Прид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.  определительные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предл-ния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22/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19/6</w:t>
            </w:r>
          </w:p>
        </w:tc>
        <w:tc>
          <w:tcPr>
            <w:tcW w:w="3108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24/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3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20/7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2d Литература.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Ш.Бронте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. «Джейн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Эйер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26/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72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21/8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2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e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Неофициальные письма. Электронные письма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28/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22/9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Культуроведение 2.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Телефон доверия.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 М/предметные связи.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Наука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28/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23/10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 2.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07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/11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24/11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ЕГЭ в фокусе 2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0"/>
                <w:szCs w:val="20"/>
                <w:lang w:eastAsia="ru-RU"/>
              </w:rPr>
              <w:t>.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 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07/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58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-25 12-</w:t>
            </w:r>
          </w:p>
        </w:tc>
        <w:tc>
          <w:tcPr>
            <w:tcW w:w="3108" w:type="dxa"/>
            <w:gridSpan w:val="7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Проверочнаяработа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Контрольная работа.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08/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5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09/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08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gridSpan w:val="7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5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5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08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Работа над ошибками. 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12/11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6239" w:type="dxa"/>
            <w:gridSpan w:val="2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    (10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час)   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            МОДУЛЬ 3           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Responsibility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/ Ответственность.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(Повседневная жизнь, преступление и наказание, права и обязанности.)</w:t>
            </w:r>
          </w:p>
        </w:tc>
        <w:tc>
          <w:tcPr>
            <w:tcW w:w="32" w:type="dxa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28/1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3a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и лексика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Жертвы преступлений.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14/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29/2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3b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Аудиро-вание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устн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 речь.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Права и обязанности.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16/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30/3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3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Грамма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-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тика.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Инфинитив. Герундий.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19/11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31/4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21/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32/5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3d Литература.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Ч. Диккенс. «Большие надежды»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28/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33/6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3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e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Эссе «Своё мнение»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30/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34/7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Культуроведение 3. «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Статуя Свободы»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М/предметные связи. «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Мои права».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03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35/8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 3.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Заботишься ли ты об охране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окр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. среды?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05/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36/9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ЕГЭ в фокусе 3.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06/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37/10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П/р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по теме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Ответственность.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10/12</w:t>
            </w:r>
          </w:p>
        </w:tc>
        <w:tc>
          <w:tcPr>
            <w:tcW w:w="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6239" w:type="dxa"/>
            <w:gridSpan w:val="2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МОДУЛЬ 4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Danger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/ Опасность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(11 ЧАС.)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(Досуг молодежи, Здоровье и забота о нем)</w:t>
            </w:r>
          </w:p>
        </w:tc>
        <w:tc>
          <w:tcPr>
            <w:tcW w:w="32" w:type="dxa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38/1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4a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и лексика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Несмотря ни на что.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39/2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4b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Аудиро-вание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устн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 речь.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Болезни.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14/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40/3 341/3,4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4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Грамма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-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тика.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Страдательный залог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17/12 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41/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17/12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42/5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4d Литература.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М. Твен « Приключения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Т.Сойера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19/12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43/6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4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e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Рассказы.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21/12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44/7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Культурове-дение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4. 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«Ф.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Найтингейл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»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М/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предметн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связи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История</w:t>
            </w:r>
            <w:proofErr w:type="spellEnd"/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24/12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45/8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 4.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Загрязнение воды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09/01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46/9</w:t>
            </w:r>
          </w:p>
        </w:tc>
        <w:tc>
          <w:tcPr>
            <w:tcW w:w="313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ЕГЭ в фокусе 4.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11/01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9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47/ 10</w:t>
            </w:r>
          </w:p>
        </w:tc>
        <w:tc>
          <w:tcPr>
            <w:tcW w:w="31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П/р 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по теме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Опасность</w:t>
            </w:r>
          </w:p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26/12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8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48/ 11</w:t>
            </w:r>
          </w:p>
        </w:tc>
        <w:tc>
          <w:tcPr>
            <w:tcW w:w="313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28/</w:t>
            </w: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510"/>
        </w:trPr>
        <w:tc>
          <w:tcPr>
            <w:tcW w:w="6239" w:type="dxa"/>
            <w:gridSpan w:val="2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(15 час.) МОДУЛЬ 5   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Who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are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you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?/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Кто ты?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(Повседневная жизнь семьи, условия проживания в городе, проблемы современного города)</w:t>
            </w:r>
          </w:p>
        </w:tc>
        <w:tc>
          <w:tcPr>
            <w:tcW w:w="3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49,50 /1,2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5a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и лексика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Жизнь на улице.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14/01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16/01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51,52 /3,4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5b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Аудиров-ие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устн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 речь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Проблемы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взаимотношений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с соседями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18.01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53,54/5,6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5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Грамма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-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тика.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Модальные глаголы.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23/01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25/01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55,56/7,8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5d Литература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Т.Харди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Тесс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из рода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Д‘Эрбервиль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28/01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30/01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57,58/9,10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5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e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Письма-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предложения,рекомендации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01/02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04/02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59/11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Культуроведение 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5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«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Дом»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М/предметные связи.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06/02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60/12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 5.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Зелёные пояса.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08/02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315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61/13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ЕГЭ в фокусе 5.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 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11/02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480"/>
        </w:trPr>
        <w:tc>
          <w:tcPr>
            <w:tcW w:w="103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62,63/14, 15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П/р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по теме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Кто ты?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13/02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15/02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6239" w:type="dxa"/>
            <w:gridSpan w:val="2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(15 ЧАС.) МОДУЛЬ 6     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Communication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/  Общение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 (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Средства массовой коммуникации)</w:t>
            </w:r>
          </w:p>
        </w:tc>
        <w:tc>
          <w:tcPr>
            <w:tcW w:w="3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64,65/1,2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6a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и лексика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В космосе.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66,67/3,4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6b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Аудиро-вание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устн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 речь.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СМИ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27/02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01/03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68,69/5,6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6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Грамма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-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тика.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Косвенная речь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04/03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70/7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6 d Литература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Д. Лондон «Белый Клык»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08/03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71,72/8,9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6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e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Эссе «За и против»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11.03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13/03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73, 74 /10, 11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Культуроведение 6.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Языки Британских островов.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М/предметные связи.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15.03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18/03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75/12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 6.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Загрязнение океана.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76/13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ЕГЭ в фокусе 6.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 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10"/>
        </w:trPr>
        <w:tc>
          <w:tcPr>
            <w:tcW w:w="106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П/р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по теме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Общение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25/03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27/03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540"/>
        </w:trPr>
        <w:tc>
          <w:tcPr>
            <w:tcW w:w="6239" w:type="dxa"/>
            <w:gridSpan w:val="2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lastRenderedPageBreak/>
              <w:t>(12 час.) МОДУЛЬ 7 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In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days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to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come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/  И наступит день…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(Планы на будущее)</w:t>
            </w:r>
          </w:p>
        </w:tc>
        <w:tc>
          <w:tcPr>
            <w:tcW w:w="32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79/1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7a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и лексика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У меня есть мечта…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29/03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80/2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7b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Аудиро-вание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устная речь.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Образование и обучение.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81,82/3,4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7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Грамма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-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тика.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Условные предложения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03.04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83,84/5,6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7d Литература.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Р. Киплинг «Если…»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08.04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85/7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7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e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Официальные письма /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Эл.письма</w:t>
            </w:r>
            <w:proofErr w:type="spellEnd"/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86/8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Культуроведение7.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Студенческая жизнь.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М/связи.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87/9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 7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Dian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Fossey</w:t>
            </w:r>
            <w:proofErr w:type="spellEnd"/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273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88/10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ЕГЭ в фокусе 7.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 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525"/>
        </w:trPr>
        <w:tc>
          <w:tcPr>
            <w:tcW w:w="1109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89,90/11,12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П/р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по теме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Планы на будущее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26.04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510"/>
        </w:trPr>
        <w:tc>
          <w:tcPr>
            <w:tcW w:w="6239" w:type="dxa"/>
            <w:gridSpan w:val="2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(12 ЧАС.) МОДУЛЬ 8 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Travel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/  Путешествия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(Путешествия по своей стране и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зарубежом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, осмотр достопримечательностей)</w:t>
            </w:r>
          </w:p>
        </w:tc>
        <w:tc>
          <w:tcPr>
            <w:tcW w:w="3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91/1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8a 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Чтение и лексика.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Загадочные таинственные места.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92/2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8b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Аудиро-вание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устн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. речь.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Аэропорты и Воздушные путешествия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01.05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93,94/3,4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8с Грамма тика.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Инверсия.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Сущ-ные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, Наречия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03.05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06/05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95/5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8 d 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Литература.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Д.Свифт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Путешес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-я Гулливера»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96/6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8</w:t>
            </w: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е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 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Письмо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 Любимые места.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97/7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Культуроведение8.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США</w:t>
            </w: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 М</w:t>
            </w:r>
            <w:proofErr w:type="gram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/ связи.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Искусство.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98/8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Экология 8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Заповедные места планеты.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99/9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 xml:space="preserve">ЕГЭ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вфокусе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  8.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 Практикум по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выполне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нию</w:t>
            </w:r>
            <w:proofErr w:type="spellEnd"/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заданий формата ЕГЭ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BE139C" w:rsidRPr="003E41E9" w:rsidTr="006E7ABF">
        <w:trPr>
          <w:gridAfter w:val="3"/>
          <w:wAfter w:w="6987" w:type="dxa"/>
          <w:trHeight w:val="165"/>
        </w:trPr>
        <w:tc>
          <w:tcPr>
            <w:tcW w:w="1124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100, 101,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102 / 10,11, 12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П/р</w:t>
            </w: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по теме </w:t>
            </w:r>
            <w:r w:rsidRPr="003E41E9">
              <w:rPr>
                <w:rFonts w:ascii="Times New Roman" w:eastAsia="Times New Roman" w:hAnsi="Times New Roman" w:cs="Times New Roman"/>
                <w:i/>
                <w:iCs/>
                <w:color w:val="181818"/>
                <w:sz w:val="20"/>
                <w:szCs w:val="20"/>
                <w:lang w:eastAsia="ru-RU"/>
              </w:rPr>
              <w:t>Путешествия</w:t>
            </w:r>
          </w:p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6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ind w:right="-5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20.05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22.05</w:t>
            </w:r>
          </w:p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E41E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139C" w:rsidRPr="003E41E9" w:rsidRDefault="00BE139C" w:rsidP="003E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BE139C" w:rsidRPr="003E41E9" w:rsidRDefault="00BE139C" w:rsidP="003E41E9">
      <w:pPr>
        <w:jc w:val="both"/>
        <w:rPr>
          <w:rFonts w:ascii="Times New Roman" w:hAnsi="Times New Roman" w:cs="Times New Roman"/>
        </w:rPr>
      </w:pP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E41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1305" w:rsidRPr="003E41E9" w:rsidRDefault="00D31305" w:rsidP="003E41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1305" w:rsidRPr="003E41E9" w:rsidRDefault="00D31305" w:rsidP="003E41E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D31305" w:rsidRPr="003E41E9" w:rsidRDefault="00D31305" w:rsidP="003E4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448" w:rsidRPr="003E41E9" w:rsidRDefault="00383448" w:rsidP="003E41E9">
      <w:pPr>
        <w:jc w:val="both"/>
        <w:rPr>
          <w:rFonts w:ascii="Times New Roman" w:hAnsi="Times New Roman" w:cs="Times New Roman"/>
        </w:rPr>
      </w:pPr>
    </w:p>
    <w:sectPr w:rsidR="00383448" w:rsidRPr="003E41E9" w:rsidSect="003E41E9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3EF"/>
    <w:multiLevelType w:val="multilevel"/>
    <w:tmpl w:val="C66A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19D9"/>
    <w:multiLevelType w:val="multilevel"/>
    <w:tmpl w:val="9D12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97AF2"/>
    <w:multiLevelType w:val="multilevel"/>
    <w:tmpl w:val="C2DE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22672"/>
    <w:multiLevelType w:val="multilevel"/>
    <w:tmpl w:val="419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54D7C"/>
    <w:multiLevelType w:val="multilevel"/>
    <w:tmpl w:val="A500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F09C9"/>
    <w:multiLevelType w:val="multilevel"/>
    <w:tmpl w:val="3B2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84017"/>
    <w:multiLevelType w:val="multilevel"/>
    <w:tmpl w:val="C47C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12E85"/>
    <w:multiLevelType w:val="multilevel"/>
    <w:tmpl w:val="DCD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C35B3"/>
    <w:multiLevelType w:val="multilevel"/>
    <w:tmpl w:val="C4FA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D158E"/>
    <w:multiLevelType w:val="multilevel"/>
    <w:tmpl w:val="250C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05"/>
    <w:rsid w:val="00285599"/>
    <w:rsid w:val="00383448"/>
    <w:rsid w:val="003E41E9"/>
    <w:rsid w:val="007D577E"/>
    <w:rsid w:val="00BE139C"/>
    <w:rsid w:val="00D31305"/>
    <w:rsid w:val="00F4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B2539-777B-4268-8A33-CB3D0651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39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3E41E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3E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6A23-07D7-42E1-A649-2A2D984B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TM-User</dc:creator>
  <cp:keywords/>
  <dc:description/>
  <cp:lastModifiedBy>Endan</cp:lastModifiedBy>
  <cp:revision>8</cp:revision>
  <cp:lastPrinted>2023-09-20T03:53:00Z</cp:lastPrinted>
  <dcterms:created xsi:type="dcterms:W3CDTF">2022-11-15T18:49:00Z</dcterms:created>
  <dcterms:modified xsi:type="dcterms:W3CDTF">2023-09-20T13:05:00Z</dcterms:modified>
</cp:coreProperties>
</file>