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31265" cy="927975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47884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35067" t="13666" r="35269" b="6518"/>
                        <a:stretch/>
                      </pic:blipFill>
                      <pic:spPr bwMode="auto">
                        <a:xfrm flipH="0" flipV="0">
                          <a:off x="0" y="0"/>
                          <a:ext cx="6131264" cy="9279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2.78pt;height:730.6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  <w:bookmarkStart w:id="5" w:name="block-14352563"/>
      <w:r/>
      <w:bookmarkEnd w:id="5"/>
      <w:r/>
      <w:bookmarkEnd w:id="0"/>
      <w:r/>
      <w:r/>
    </w:p>
    <w:p>
      <w:pPr>
        <w:ind w:left="120"/>
        <w:jc w:val="center"/>
        <w:spacing w:before="0" w:after="0" w:line="264" w:lineRule="auto"/>
      </w:pPr>
      <w:r/>
      <w:bookmarkStart w:id="6" w:name="block-14352564"/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center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ОБЩАЯ ХАРАКТЕРИСТИКА УЧЕБНОГО ПРЕДМЕТА «ГЕОГРАФИЯ»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курса географии в основной школе является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center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УЧЕБНОГО ПРЕДМЕТА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«ГЕОГРАФИЯ»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географии в общем образовании направлено на достижение следующих целей: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 развитие познават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 воспитание экологической культуры, соответствующей современному уровню геоэколог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center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МЕСТО УЧЕБНОГО ПРЕДМЕТА «ГЕОГРАФИЯ» В УЧЕБНОМ ПЛАНЕ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Учебным планом на изучение географии отводится 272 часа: по одному часу в неделю в 5 и 6 классах и по 2 часа в 7, 8 и 9 классах.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7" w:name="block-14352564"/>
      <w:r/>
      <w:bookmarkEnd w:id="7"/>
      <w:r/>
      <w:bookmarkEnd w:id="6"/>
      <w:r/>
      <w:r/>
    </w:p>
    <w:p>
      <w:pPr>
        <w:ind w:left="120"/>
        <w:jc w:val="both"/>
        <w:spacing w:before="0" w:after="0" w:line="264" w:lineRule="auto"/>
      </w:pPr>
      <w:r/>
      <w:bookmarkStart w:id="8" w:name="block-14352565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9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Раздел 1. Хозяйство России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1. Общая характеристика хозяйства России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 хозяйства: важнейшие межотраслевые комплексы и отрасли. Отраслевая структура, функциональная и те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Производственный капитал. Распределение производственного капитала по территории страны. Условия и факторы размещения хозяйства.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2. Топливно-энергетический комплекс (ТЭК)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Практические работы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Анализ статистических и текстовых материалов с целью сравнения стоимости электроэнергии для населения России в различных регионах.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 Сравнительная оценка возможностей для развития энергетики ВИЭ в отдельных регионах страны.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3. Металлургический комплекс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4. Машиностроительный комплекс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Состав, место и значени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5. Химико-лесной комплекс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Химическая промышленность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Состав, место и значение в хозяйстве. Факторы размещения предприятий. Место России в мир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Лесопромышленный комплекс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Состав, место и значение в хозяйстве.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Анализ документов «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6. Агропромышленный комплекс (далее - АПК)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Состав, место и значение в экономике страны. Сельское хозяйство. Состав, место и значение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Пищевая промышленность. Состав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Определение влияния природных и социальных факторов на размещение отраслей АПК.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7. Инфраструктурный комплекс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Состав: транспорт, информационная инфраструктура; сфера обслуживания, рекреационное хозяйство — место и значение в хозяйстве.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Транспорт и связ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Транспорт и охрана окружающей среды.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Информационная инфраструктура. Рекреационное хозяйство. Особенности сферы обслуживания своего края.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Практические работы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 Характеристика туристско-рекреационного потенциала своего края.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8. Обобщение знаний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Государственная политика как фактор размещения производства. «Стратегия пространственного развития Российской Федерации до 2025 года»: основн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Сравнительная оценка вклада отдельных отраслей хозяйства в загрязнение окружающей среды на основе анализа статистических материалов.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Раздел 2. Регионы России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1. Западный макрорегион (Европейская часть) России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Практические работы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Сравнение ЭГП двух географических районов страны по разным источникам информации.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2. 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Восточный макрорегион (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Азиатская часть) России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Практическая работа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 Сравнение человеческого капитала двух географических районов (субъектов Российской Федерации) по заданным критериям.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Выявление факторов размещения предприятий одного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из промышленных кластеров Дальнего Востока (по выбору).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Тема 3. Обобщение знаний 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Раздел 6. Россия в современном мире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9" w:name="block-14352565"/>
      <w:r/>
      <w:bookmarkEnd w:id="9"/>
      <w:r/>
      <w:bookmarkEnd w:id="8"/>
      <w:r/>
      <w:r/>
    </w:p>
    <w:p>
      <w:pPr>
        <w:ind w:left="120"/>
        <w:jc w:val="center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ПЛАНИРУЕМЫЕ ОБРАЗОВАТЕЛЬНЫЕ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освоения программы основного общего образов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Гражданского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Духовно-нравственного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Эстетического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восприимчивость к разным традиц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ориентация в деятельности на современную систему научных представлений географических наук об 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осознание ценности жизни;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Трудового воспитания: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Экологического воспитания: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center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МЕТАПРЕДМЕТНЫЕ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географии в основной школе способствует достижению метапредметных результатов, в том числе: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Овладению универсальными познавательными действиями: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логические действия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и характеризовать существенные признаки географических объектов, процессов и явлений;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существенный признак классификации географических объектов, процессов и явлений, основания для их сравнения;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задачи;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дефициты географической информации, данных, необходимых для решения поставленной задачи;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причинно-след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  <w:r/>
    </w:p>
    <w:p>
      <w:pPr>
        <w:numPr>
          <w:ilvl w:val="0"/>
          <w:numId w:val="2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исследовательские действия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географические вопросы как исследовательский инструмент познания;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достоверность информации, полученной в ходе гео­графического исследования;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  <w:r/>
    </w:p>
    <w:p>
      <w:pPr>
        <w:numPr>
          <w:ilvl w:val="0"/>
          <w:numId w:val="3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Работа с информацией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выбирать, анализировать и интерпретировать географическую информацию различных видов и форм представления;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сходные аргументы, подтверждающие или опровергающие одну и ту же идею, в различных источниках географической информации;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выбирать оптимальную форму представления географической информации;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надёжность географической информации по критериям, предложенным учителем или сформулированным самостоятельно;</w:t>
      </w:r>
      <w:r/>
    </w:p>
    <w:p>
      <w:pPr>
        <w:numPr>
          <w:ilvl w:val="0"/>
          <w:numId w:val="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систематизировать географическую информацию в разных формах.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Овладению универсальными коммуникативными действиями: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Общение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суждения, выражать свою точку зрения по географическим аспектам различных вопросов в устных и письменных текстах;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сопоставлять свои суждения по географическим вопросам с суждениями других участников диалога, обнаруживать различие и сходство позиций;</w:t>
      </w:r>
      <w:r/>
    </w:p>
    <w:p>
      <w:pPr>
        <w:numPr>
          <w:ilvl w:val="0"/>
          <w:numId w:val="5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публично представлять результаты выполненного исследования или проекта.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Совместная деятельность (сотрудничество)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организацию совместной работы, при выполнении учебных географических проектов определять свою ро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/>
    </w:p>
    <w:p>
      <w:pPr>
        <w:numPr>
          <w:ilvl w:val="0"/>
          <w:numId w:val="6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Овладению универсальными учебными регулятивными действиями: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Самоорганизация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  <w:r/>
    </w:p>
    <w:p>
      <w:pPr>
        <w:numPr>
          <w:ilvl w:val="0"/>
          <w:numId w:val="7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Самоконтроль (рефлексия)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способами самоконтроля и рефлексии;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причины достижения (недостижения) результатов деятельности, давать оценку приобретённому опыту;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</w:t>
      </w:r>
      <w:r/>
    </w:p>
    <w:p>
      <w:pPr>
        <w:numPr>
          <w:ilvl w:val="0"/>
          <w:numId w:val="8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соответствие результата цели и условиям</w:t>
      </w:r>
      <w:r/>
    </w:p>
    <w:p>
      <w:pPr>
        <w:ind w:firstLine="60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Принятие себя и других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осознанно относиться к другому человеку, его мнению;</w:t>
      </w:r>
      <w:r/>
    </w:p>
    <w:p>
      <w:pPr>
        <w:numPr>
          <w:ilvl w:val="0"/>
          <w:numId w:val="9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своё право на ошибку и такое же право другого.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ind w:left="120"/>
        <w:jc w:val="both"/>
        <w:spacing w:before="0" w:after="0" w:line="264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9 КЛАСС</w:t>
      </w:r>
      <w:r/>
    </w:p>
    <w:p>
      <w:pPr>
        <w:ind w:left="120"/>
        <w:jc w:val="both"/>
        <w:spacing w:before="0" w:after="0" w:line="264" w:lineRule="auto"/>
      </w:pPr>
      <w:r/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основн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территории опережающего развития (ТОР), Арктическую зону и зону Севера России;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природно-ресурсный, человеческий и производственный капитал;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виды транспорта и основные показатели их работы: грузооборот и пассажирооборот;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факторах и условиях размещения хозяйства для решения различных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об особенностях компонентов природы России и её отдельных терри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критич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географические различия населения и хозяйства территорий крупных регионов страны;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географическое положение, географические особенности природно-ресурсного потенциала, населения и хозяйства регионов России;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объектов Всемирного наследия ЮНЕСКО и описывать их местоположение на географической карте;</w:t>
      </w:r>
      <w:r/>
    </w:p>
    <w:p>
      <w:pPr>
        <w:numPr>
          <w:ilvl w:val="0"/>
          <w:numId w:val="14"/>
        </w:numPr>
        <w:jc w:val="both"/>
        <w:spacing w:before="0" w:after="0" w:line="264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место и роль России в мировом хозяйстве.</w:t>
      </w:r>
      <w:r/>
    </w:p>
    <w:p>
      <w:pPr>
        <w:ind w:left="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center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 xml:space="preserve">ТЕМАТИЧЕСКОЕ ПЛАНИРОВАНИЕ</w:t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</w:rPr>
      </w:r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9 КЛАСС 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0"/>
        <w:gridCol w:w="3040"/>
        <w:gridCol w:w="1348"/>
        <w:gridCol w:w="2371"/>
        <w:gridCol w:w="2500"/>
        <w:gridCol w:w="364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Хозяйство России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Общая характеристика хозяйства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0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Топливно-энергетический комплекс (ТЭК) 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1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Металлургический комплекс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2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Машиностроительный комплекс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3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Химико-лесной комплекс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4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Агропромышленный комплекс (АПК)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5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Инфраструктурный комплекс 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6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знаний 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7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Регионы России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Западный макрорегион (Европейская часть)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8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Восточный макрорегион (Азиатская часть)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19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483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Обобщение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0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Россия в современном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1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Резервное время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2" w:tooltip="https://m.edsoo.ru/7f41b1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https://m.edsoo.ru/7f41b112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48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6.8 </w:t>
            </w:r>
            <w:r/>
          </w:p>
        </w:tc>
        <w:tc>
          <w:tcPr>
            <w:tcMar>
              <w:left w:w="100" w:type="dxa"/>
              <w:top w:w="50" w:type="dxa"/>
            </w:tcMar>
            <w:tcW w:w="17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bookmarkStart w:id="13" w:name="block-14352562"/>
      <w:r/>
      <w:bookmarkEnd w:id="13"/>
      <w:r/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/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0"/>
        <w:jc w:val="center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  <w:highlight w:val="none"/>
          <w:lang w:val="ru-RU"/>
        </w:rPr>
        <w:t xml:space="preserve">ПОУРОЧНОЕ ПЛАНИРОВАНИЕ</w:t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120"/>
        <w:jc w:val="left"/>
        <w:spacing w:before="0" w:after="0"/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4"/>
        <w:gridCol w:w="3200"/>
        <w:gridCol w:w="1108"/>
        <w:gridCol w:w="2093"/>
        <w:gridCol w:w="2241"/>
        <w:gridCol w:w="1725"/>
        <w:gridCol w:w="2733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jc w:val="left"/>
              <w:spacing w:before="0"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3" w:tooltip="https://m.edsoo.ru/886647f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https://m.edsoo.ru/886647f8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4" w:tooltip="https://m.edsoo.ru/886649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https://m.edsoo.ru/8866497e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5" w:tooltip="https://m.edsoo.ru/88664d2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https://m.edsoo.ru/88664d20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Обобщающее повторение по теме "Общая характеристика хозяйства России"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6" w:tooltip="https://m.edsoo.ru/886650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https://m.edsoo.ru/8866505e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ТЭК. Место России в мировой добыче основных видов топливных ресурсов. Угольная промышленность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7" w:tooltip="https://m.edsoo.ru/886651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https://m.edsoo.ru/886651bc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Нефтяная промышленность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8" w:tooltip="https://m.edsoo.ru/886652f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https://m.edsoo.ru/886652f2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Газовая промышленность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29" w:tooltip="https://m.edsoo.ru/8866541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https://m.edsoo.ru/8866541e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0" w:tooltip="https://m.edsoo.ru/8866558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https://m.edsoo.ru/88665586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Электростанции, использующие возобновляемые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Обобщающее повторение по теме "Топливно-энергетический комплекс (ТЭК)"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1" w:tooltip="https://m.edsoo.ru/8866572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https://m.edsoo.ru/88665720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2" w:tooltip="https://m.edsoo.ru/8866589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https://m.edsoo.ru/88665892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3" w:tooltip="https://m.edsoo.ru/88665a5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https://m.edsoo.ru/88665a5e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4" w:tooltip="https://m.edsoo.ru/88665bb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https://m.edsoo.ru/88665bbc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5" w:tooltip="https://m.edsoo.ru/88665d2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https://m.edsoo.ru/88665d2e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6" w:tooltip="https://m.edsoo.ru/88665e7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https://m.edsoo.ru/88665e78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Контрольная работа по темам "Металлургический комплекс" и "Машиностроительный комплекс"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Химическая промышленность. Состав, место и значение в хозяйстве. Место России в мировом производстве химической продукции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7" w:tooltip="https://m.edsoo.ru/886660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https://m.edsoo.ru/886660b2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8" w:tooltip="https://m.edsoo.ru/886662a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https://m.edsoo.ru/886662a6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продукции лесного комплекса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39" w:tooltip="https://m.edsoo.ru/8866668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https://m.edsoo.ru/88666684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География важнейших отраслей. Лесное хозяйство и окружающая среда. Практическая работа "Анализ документов «П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0" w:tooltip="https://m.edsoo.ru/886667f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https://m.edsoo.ru/886667f6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Обобщающее повторение по теме "Химико-лесной комплекс"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Агропромышленный комплекс. Состав, место и значение в экономике страны. Сельское хозяйство. Сельское хозяйство и окружающая среда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1" w:tooltip="https://m.edsoo.ru/88666a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https://m.edsoo.ru/88666a80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Растениеводство и животноводство: география основных отраслей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2" w:tooltip="https://m.edsoo.ru/88666bc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https://m.edsoo.ru/88666bc0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3" w:tooltip="https://m.edsoo.ru/88666f1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https://m.edsoo.ru/88666f12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4" w:tooltip="https://m.edsoo.ru/8866716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https://m.edsoo.ru/8866716a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Обобщающее повторение по теме "Агропромышленный комплекс (АПК)"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5" w:tooltip="https://m.edsoo.ru/886672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https://m.edsoo.ru/886672e6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6" w:tooltip="https://m.edsoo.ru/8866748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https://m.edsoo.ru/8866748a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География отдельных видов транспорта. Основные транспортные пути. Транспорт и охрана 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7" w:tooltip="https://m.edsoo.ru/886675f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https://m.edsoo.ru/886675fc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hyperlink r:id="rId48" w:tooltip="https://m.edsoo.ru/88667c28%5D%5D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https://m.edsoo.ru/88667c28]]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Рекреационное хозяйство. Практическая работа "Характеристика туристско-рекреационного потенциала своего края"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49" w:tooltip="https://m.edsoo.ru/886679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https://m.edsoo.ru/88667980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Контрольная работа по теме "Инфраструктурный комплекс"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0" w:tooltip="https://m.edsoo.ru/88667f8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https://m.edsoo.ru/88667f84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Росси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1" w:tooltip="https://m.edsoo.ru/886680c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https://m.edsoo.ru/886680c4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Европейский Север России. Географическое положение.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2" w:tooltip="https://m.edsoo.ru/886681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https://m.edsoo.ru/886681e6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Европейский Север России. Особенности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3" w:tooltip="https://m.edsoo.ru/886682f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https://m.edsoo.ru/886682fe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Европейский Север России. Особенности хозяйства.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 материалам ОГЭ и ВПР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Северо-Запад России. Географическое положение.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4" w:tooltip="https://m.edsoo.ru/8866841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https://m.edsoo.ru/88668416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Северо-Запад России. Особенности населения и хозяйства.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5" w:tooltip="https://m.edsoo.ru/8866852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https://m.edsoo.ru/8866852e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Центральная Россия. Географическое положение.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6" w:tooltip="https://m.edsoo.ru/886687e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https://m.edsoo.ru/886687e0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Центральная Россия. Особенности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7" w:tooltip="https://m.edsoo.ru/88668a7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https://m.edsoo.ru/88668a7e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8" w:tooltip="https://m.edsoo.ru/88668c4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https://m.edsoo.ru/88668c4a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Поволжье. Географическое положение.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59" w:tooltip="https://m.edsoo.ru/88668d8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https://m.edsoo.ru/88668d80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Поволжье. Особенности населения и хозяйства.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0" w:tooltip="https://m.edsoo.ru/88668e9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https://m.edsoo.ru/88668e98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1" w:tooltip="https://m.edsoo.ru/88668fb0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https://m.edsoo.ru/88668fb0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Юг Европейской части России. Особенности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2" w:tooltip="https://m.edsoo.ru/886690d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https://m.edsoo.ru/886690dc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Юг Европейской части России. Особенности хозяйства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3" w:tooltip="https://m.edsoo.ru/8866922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https://m.edsoo.ru/88669226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Юг Европейской части России.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4" w:tooltip="https://m.edsoo.ru/886693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https://m.edsoo.ru/886693a2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5" w:tooltip="https://m.edsoo.ru/886695b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https://m.edsoo.ru/886695b4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Урал. Особенности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6" w:tooltip="https://m.edsoo.ru/886696e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https://m.edsoo.ru/886696ea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Урал. Особенности хозяйства.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7" w:tooltip="https://m.edsoo.ru/8866980c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https://m.edsoo.ru/8866980c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 материалам ОГЭ и ВПР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России"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8" w:tooltip="https://m.edsoo.ru/88669938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https://m.edsoo.ru/88669938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Сибирь. Географическое положение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69" w:tooltip="https://m.edsoo.ru/88669a6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https://m.edsoo.ru/88669a6e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Сибирь.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0" w:tooltip="https://m.edsoo.ru/88669cb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https://m.edsoo.ru/88669cb2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Сибирь. Особенности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1" w:tooltip="https://m.edsoo.ru/88669e2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https://m.edsoo.ru/88669e24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Сибирь. Особенности хозяйства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2" w:tooltip="https://m.edsoo.ru/8866a0c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https://m.edsoo.ru/8866a0c2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3" w:tooltip="https://m.edsoo.ru/8866a2a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https://m.edsoo.ru/8866a2a2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Дальний Восток. Географическое положение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4" w:tooltip="https://m.edsoo.ru/8866a3f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https://m.edsoo.ru/8866a3f6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Дальний Восток. Особенности природно-ресурсного потенциала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5" w:tooltip="https://m.edsoo.ru/8866a59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https://m.edsoo.ru/8866a59a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Дальний Восток. Особенности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6" w:tooltip="https://m.edsoo.ru/8866a73e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https://m.edsoo.ru/8866a73e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7" w:tooltip="https://m.edsoo.ru/8866a8b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https://m.edsoo.ru/8866a8ba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8" w:tooltip="https://m.edsoo.ru/8866a9e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https://m.edsoo.ru/8866a9e6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урок. Контрольная работа по теме "Восточный макрорегион (Азиатская часть)"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Федеральные и региональные целевые программы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79" w:tooltip="https://m.edsoo.ru/8866acf2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https://m.edsoo.ru/8866acf2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развитие Арктической зоны Российской Федерации"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0" w:tooltip="https://m.edsoo.ru/8866afd6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https://m.edsoo.ru/8866afd6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1" w:tooltip="https://m.edsoo.ru/8866b184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https://m.edsoo.ru/8866b184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7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207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913" w:type="dxa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hyperlink r:id="rId82" w:tooltip="https://m.edsoo.ru/8866b2ba" w:history="1">
              <w:r>
                <w:rPr>
                  <w:rFonts w:ascii="Times New Roman" w:hAnsi="Times New Roman"/>
                  <w:b w:val="0"/>
                  <w:i w:val="0"/>
                  <w:color w:val="0000ff"/>
                  <w:sz w:val="22"/>
                  <w:u w:val="single"/>
                </w:rPr>
                <w:t xml:space="preserve">https://m.edsoo.ru/8866b2ba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jc w:val="left"/>
              <w:spacing w:before="0" w:after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6.8 </w:t>
            </w:r>
            <w:r/>
          </w:p>
        </w:tc>
        <w:tc>
          <w:tcPr>
            <w:tcMar>
              <w:left w:w="100" w:type="dxa"/>
              <w:top w:w="5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before="0" w:after="0" w:line="276" w:lineRule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20"/>
        <w:jc w:val="center"/>
        <w:spacing w:before="0" w:after="0"/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 xml:space="preserve">У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ЧЕБНО-МЕТОДИЧЕСКОЕ ОБЕСПЕЧЕНИЕ ОБРАЗОВАТЕЛЬНОГО ПРОЦЕССА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‌</w:t>
      </w:r>
      <w:bookmarkStart w:id="17" w:name="52efa130-4e90-4033-b437-d2a7fae05a91"/>
      <w:r>
        <w:rPr>
          <w:rFonts w:ascii="Times New Roman" w:hAnsi="Times New Roman"/>
          <w:b w:val="0"/>
          <w:i w:val="0"/>
          <w:color w:val="000000"/>
          <w:sz w:val="28"/>
        </w:rPr>
        <w:t xml:space="preserve">• География, 9 класс/ Алексеев А.И., Низовцев В.А., Николина В.В., Акционерное общество «Издательство «Просвещение»</w:t>
      </w:r>
      <w:bookmarkEnd w:id="17"/>
      <w:r>
        <w:rPr>
          <w:rFonts w:ascii="Times New Roman" w:hAnsi="Times New Roman"/>
          <w:b w:val="0"/>
          <w:i w:val="0"/>
          <w:color w:val="000000"/>
          <w:sz w:val="28"/>
        </w:rPr>
        <w:t xml:space="preserve">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>
        <w:rPr>
          <w:rFonts w:ascii="Times New Roman" w:hAnsi="Times New Roman"/>
          <w:b w:val="0"/>
          <w:i w:val="0"/>
          <w:color w:val="000000"/>
          <w:sz w:val="28"/>
        </w:rPr>
      </w:r>
      <w:r/>
    </w:p>
    <w:p>
      <w:pPr>
        <w:ind w:left="120"/>
        <w:jc w:val="left"/>
        <w:spacing w:before="0" w:after="0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‌</w:t>
      </w:r>
      <w:bookmarkStart w:id="18" w:name="00a84008-26fd-4bed-ad45-f394d7b3f48a"/>
      <w:r>
        <w:rPr>
          <w:rFonts w:ascii="Times New Roman" w:hAnsi="Times New Roman"/>
          <w:b w:val="0"/>
          <w:i w:val="0"/>
          <w:color w:val="000000"/>
          <w:sz w:val="28"/>
        </w:rPr>
        <w:t xml:space="preserve">Сиротин "Настольная книга учителя географии/практические работы по географии"</w:t>
      </w:r>
      <w:bookmarkEnd w:id="18"/>
      <w:r>
        <w:rPr>
          <w:rFonts w:ascii="Times New Roman" w:hAnsi="Times New Roman"/>
          <w:b w:val="0"/>
          <w:i w:val="0"/>
          <w:color w:val="000000"/>
          <w:sz w:val="28"/>
        </w:rPr>
        <w:t xml:space="preserve">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/>
    </w:p>
    <w:p>
      <w:pPr>
        <w:ind w:left="120"/>
        <w:jc w:val="left"/>
        <w:spacing w:before="0" w:after="0"/>
      </w:pPr>
      <w:r/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jc w:val="left"/>
        <w:spacing w:before="0" w:after="0" w:line="480" w:lineRule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​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‌</w:t>
      </w:r>
      <w:bookmarkStart w:id="19" w:name="62b5bf29-3344-4bbf-a1e8-ea23537b8eba"/>
      <w:r>
        <w:rPr>
          <w:rFonts w:ascii="Times New Roman" w:hAnsi="Times New Roman"/>
          <w:b w:val="0"/>
          <w:i w:val="0"/>
          <w:color w:val="000000"/>
          <w:sz w:val="28"/>
        </w:rPr>
        <w:t xml:space="preserve">Официальные сайты ФИПИ, ВПР</w:t>
      </w:r>
      <w:bookmarkEnd w:id="19"/>
      <w:r>
        <w:rPr>
          <w:rFonts w:ascii="Times New Roman" w:hAnsi="Times New Roman"/>
          <w:b w:val="0"/>
          <w:i w:val="0"/>
          <w:color w:val="333333"/>
          <w:sz w:val="28"/>
        </w:rPr>
        <w:t xml:space="preserve">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​</w:t>
      </w:r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5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8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8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3"/>
    <w:next w:val="843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8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3"/>
    <w:next w:val="843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8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43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Quote"/>
    <w:basedOn w:val="843"/>
    <w:next w:val="843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3"/>
    <w:next w:val="843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Footer"/>
    <w:basedOn w:val="843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8"/>
    <w:link w:val="698"/>
    <w:uiPriority w:val="99"/>
  </w:style>
  <w:style w:type="character" w:styleId="700">
    <w:name w:val="Caption Char"/>
    <w:basedOn w:val="864"/>
    <w:link w:val="698"/>
    <w:uiPriority w:val="99"/>
  </w:style>
  <w:style w:type="table" w:styleId="701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8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8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paragraph" w:styleId="844">
    <w:name w:val="Heading 1"/>
    <w:basedOn w:val="843"/>
    <w:next w:val="843"/>
    <w:link w:val="85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5">
    <w:name w:val="Heading 2"/>
    <w:basedOn w:val="843"/>
    <w:next w:val="843"/>
    <w:link w:val="852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6">
    <w:name w:val="Heading 3"/>
    <w:basedOn w:val="843"/>
    <w:next w:val="843"/>
    <w:link w:val="853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7">
    <w:name w:val="Heading 4"/>
    <w:basedOn w:val="843"/>
    <w:next w:val="843"/>
    <w:link w:val="854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48" w:default="1">
    <w:name w:val="Default Paragraph Font"/>
    <w:uiPriority w:val="1"/>
    <w:semiHidden/>
    <w:unhideWhenUsed/>
  </w:style>
  <w:style w:type="paragraph" w:styleId="849">
    <w:name w:val="Header"/>
    <w:basedOn w:val="843"/>
    <w:link w:val="850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50" w:customStyle="1">
    <w:name w:val="Header Char"/>
    <w:basedOn w:val="848"/>
    <w:link w:val="849"/>
    <w:uiPriority w:val="99"/>
  </w:style>
  <w:style w:type="character" w:styleId="851" w:customStyle="1">
    <w:name w:val="Heading 1 Char"/>
    <w:basedOn w:val="848"/>
    <w:link w:val="84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52" w:customStyle="1">
    <w:name w:val="Heading 2 Char"/>
    <w:basedOn w:val="848"/>
    <w:link w:val="84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53" w:customStyle="1">
    <w:name w:val="Heading 3 Char"/>
    <w:basedOn w:val="848"/>
    <w:link w:val="846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54" w:customStyle="1">
    <w:name w:val="Heading 4 Char"/>
    <w:basedOn w:val="848"/>
    <w:link w:val="847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55">
    <w:name w:val="Normal Indent"/>
    <w:basedOn w:val="843"/>
    <w:uiPriority w:val="99"/>
    <w:unhideWhenUsed/>
    <w:pPr>
      <w:ind w:left="720"/>
    </w:pPr>
  </w:style>
  <w:style w:type="paragraph" w:styleId="856">
    <w:name w:val="Subtitle"/>
    <w:basedOn w:val="843"/>
    <w:next w:val="843"/>
    <w:link w:val="857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57" w:customStyle="1">
    <w:name w:val="Subtitle Char"/>
    <w:basedOn w:val="848"/>
    <w:link w:val="85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58">
    <w:name w:val="Title"/>
    <w:basedOn w:val="843"/>
    <w:next w:val="843"/>
    <w:link w:val="859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59" w:customStyle="1">
    <w:name w:val="Title Char"/>
    <w:basedOn w:val="848"/>
    <w:link w:val="85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0">
    <w:name w:val="Emphasis"/>
    <w:basedOn w:val="848"/>
    <w:uiPriority w:val="20"/>
    <w:qFormat/>
    <w:rPr>
      <w:i/>
      <w:iCs/>
    </w:rPr>
  </w:style>
  <w:style w:type="character" w:styleId="861">
    <w:name w:val="Hyperlink"/>
    <w:basedOn w:val="848"/>
    <w:uiPriority w:val="99"/>
    <w:unhideWhenUsed/>
    <w:rPr>
      <w:color w:val="0000ff" w:themeColor="hyperlink"/>
      <w:u w:val="single"/>
    </w:rPr>
  </w:style>
  <w:style w:type="table" w:styleId="862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4">
    <w:name w:val="Caption"/>
    <w:basedOn w:val="843"/>
    <w:next w:val="843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styleId="86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m.edsoo.ru/7f41b112" TargetMode="External"/><Relationship Id="rId11" Type="http://schemas.openxmlformats.org/officeDocument/2006/relationships/hyperlink" Target="https://m.edsoo.ru/7f41b112" TargetMode="External"/><Relationship Id="rId12" Type="http://schemas.openxmlformats.org/officeDocument/2006/relationships/hyperlink" Target="https://m.edsoo.ru/7f41b112" TargetMode="External"/><Relationship Id="rId13" Type="http://schemas.openxmlformats.org/officeDocument/2006/relationships/hyperlink" Target="https://m.edsoo.ru/7f41b112" TargetMode="External"/><Relationship Id="rId14" Type="http://schemas.openxmlformats.org/officeDocument/2006/relationships/hyperlink" Target="https://m.edsoo.ru/7f41b112" TargetMode="External"/><Relationship Id="rId15" Type="http://schemas.openxmlformats.org/officeDocument/2006/relationships/hyperlink" Target="https://m.edsoo.ru/7f41b112" TargetMode="External"/><Relationship Id="rId16" Type="http://schemas.openxmlformats.org/officeDocument/2006/relationships/hyperlink" Target="https://m.edsoo.ru/7f41b112" TargetMode="External"/><Relationship Id="rId17" Type="http://schemas.openxmlformats.org/officeDocument/2006/relationships/hyperlink" Target="https://m.edsoo.ru/7f41b112" TargetMode="External"/><Relationship Id="rId18" Type="http://schemas.openxmlformats.org/officeDocument/2006/relationships/hyperlink" Target="https://m.edsoo.ru/7f41b112" TargetMode="External"/><Relationship Id="rId19" Type="http://schemas.openxmlformats.org/officeDocument/2006/relationships/hyperlink" Target="https://m.edsoo.ru/7f41b112" TargetMode="External"/><Relationship Id="rId20" Type="http://schemas.openxmlformats.org/officeDocument/2006/relationships/hyperlink" Target="https://m.edsoo.ru/7f41b112" TargetMode="External"/><Relationship Id="rId21" Type="http://schemas.openxmlformats.org/officeDocument/2006/relationships/hyperlink" Target="https://m.edsoo.ru/7f41b112" TargetMode="External"/><Relationship Id="rId22" Type="http://schemas.openxmlformats.org/officeDocument/2006/relationships/hyperlink" Target="https://m.edsoo.ru/7f41b112" TargetMode="External"/><Relationship Id="rId23" Type="http://schemas.openxmlformats.org/officeDocument/2006/relationships/hyperlink" Target="https://m.edsoo.ru/886647f8" TargetMode="External"/><Relationship Id="rId24" Type="http://schemas.openxmlformats.org/officeDocument/2006/relationships/hyperlink" Target="https://m.edsoo.ru/8866497e" TargetMode="External"/><Relationship Id="rId25" Type="http://schemas.openxmlformats.org/officeDocument/2006/relationships/hyperlink" Target="https://m.edsoo.ru/88664d20" TargetMode="External"/><Relationship Id="rId26" Type="http://schemas.openxmlformats.org/officeDocument/2006/relationships/hyperlink" Target="https://m.edsoo.ru/8866505e" TargetMode="External"/><Relationship Id="rId27" Type="http://schemas.openxmlformats.org/officeDocument/2006/relationships/hyperlink" Target="https://m.edsoo.ru/886651bc" TargetMode="External"/><Relationship Id="rId28" Type="http://schemas.openxmlformats.org/officeDocument/2006/relationships/hyperlink" Target="https://m.edsoo.ru/886652f2" TargetMode="External"/><Relationship Id="rId29" Type="http://schemas.openxmlformats.org/officeDocument/2006/relationships/hyperlink" Target="https://m.edsoo.ru/8866541e" TargetMode="External"/><Relationship Id="rId30" Type="http://schemas.openxmlformats.org/officeDocument/2006/relationships/hyperlink" Target="https://m.edsoo.ru/88665586" TargetMode="External"/><Relationship Id="rId31" Type="http://schemas.openxmlformats.org/officeDocument/2006/relationships/hyperlink" Target="https://m.edsoo.ru/88665720" TargetMode="External"/><Relationship Id="rId32" Type="http://schemas.openxmlformats.org/officeDocument/2006/relationships/hyperlink" Target="https://m.edsoo.ru/88665892" TargetMode="External"/><Relationship Id="rId33" Type="http://schemas.openxmlformats.org/officeDocument/2006/relationships/hyperlink" Target="https://m.edsoo.ru/88665a5e" TargetMode="External"/><Relationship Id="rId34" Type="http://schemas.openxmlformats.org/officeDocument/2006/relationships/hyperlink" Target="https://m.edsoo.ru/88665bbc" TargetMode="External"/><Relationship Id="rId35" Type="http://schemas.openxmlformats.org/officeDocument/2006/relationships/hyperlink" Target="https://m.edsoo.ru/88665d2e" TargetMode="External"/><Relationship Id="rId36" Type="http://schemas.openxmlformats.org/officeDocument/2006/relationships/hyperlink" Target="https://m.edsoo.ru/88665e78" TargetMode="External"/><Relationship Id="rId37" Type="http://schemas.openxmlformats.org/officeDocument/2006/relationships/hyperlink" Target="https://m.edsoo.ru/886660b2" TargetMode="External"/><Relationship Id="rId38" Type="http://schemas.openxmlformats.org/officeDocument/2006/relationships/hyperlink" Target="https://m.edsoo.ru/886662a6" TargetMode="External"/><Relationship Id="rId39" Type="http://schemas.openxmlformats.org/officeDocument/2006/relationships/hyperlink" Target="https://m.edsoo.ru/88666684" TargetMode="External"/><Relationship Id="rId40" Type="http://schemas.openxmlformats.org/officeDocument/2006/relationships/hyperlink" Target="https://m.edsoo.ru/886667f6" TargetMode="External"/><Relationship Id="rId41" Type="http://schemas.openxmlformats.org/officeDocument/2006/relationships/hyperlink" Target="https://m.edsoo.ru/88666a80" TargetMode="External"/><Relationship Id="rId42" Type="http://schemas.openxmlformats.org/officeDocument/2006/relationships/hyperlink" Target="https://m.edsoo.ru/88666bc0" TargetMode="External"/><Relationship Id="rId43" Type="http://schemas.openxmlformats.org/officeDocument/2006/relationships/hyperlink" Target="https://m.edsoo.ru/88666f12" TargetMode="External"/><Relationship Id="rId44" Type="http://schemas.openxmlformats.org/officeDocument/2006/relationships/hyperlink" Target="https://m.edsoo.ru/8866716a" TargetMode="External"/><Relationship Id="rId45" Type="http://schemas.openxmlformats.org/officeDocument/2006/relationships/hyperlink" Target="https://m.edsoo.ru/886672e6" TargetMode="External"/><Relationship Id="rId46" Type="http://schemas.openxmlformats.org/officeDocument/2006/relationships/hyperlink" Target="https://m.edsoo.ru/8866748a" TargetMode="External"/><Relationship Id="rId47" Type="http://schemas.openxmlformats.org/officeDocument/2006/relationships/hyperlink" Target="https://m.edsoo.ru/886675fc" TargetMode="External"/><Relationship Id="rId48" Type="http://schemas.openxmlformats.org/officeDocument/2006/relationships/hyperlink" Target="https://m.edsoo.ru/88667c28%5D%5D" TargetMode="External"/><Relationship Id="rId49" Type="http://schemas.openxmlformats.org/officeDocument/2006/relationships/hyperlink" Target="https://m.edsoo.ru/88667980" TargetMode="External"/><Relationship Id="rId50" Type="http://schemas.openxmlformats.org/officeDocument/2006/relationships/hyperlink" Target="https://m.edsoo.ru/88667f84" TargetMode="External"/><Relationship Id="rId51" Type="http://schemas.openxmlformats.org/officeDocument/2006/relationships/hyperlink" Target="https://m.edsoo.ru/886680c4" TargetMode="External"/><Relationship Id="rId52" Type="http://schemas.openxmlformats.org/officeDocument/2006/relationships/hyperlink" Target="https://m.edsoo.ru/886681e6" TargetMode="External"/><Relationship Id="rId53" Type="http://schemas.openxmlformats.org/officeDocument/2006/relationships/hyperlink" Target="https://m.edsoo.ru/886682fe" TargetMode="External"/><Relationship Id="rId54" Type="http://schemas.openxmlformats.org/officeDocument/2006/relationships/hyperlink" Target="https://m.edsoo.ru/88668416" TargetMode="External"/><Relationship Id="rId55" Type="http://schemas.openxmlformats.org/officeDocument/2006/relationships/hyperlink" Target="https://m.edsoo.ru/8866852e" TargetMode="External"/><Relationship Id="rId56" Type="http://schemas.openxmlformats.org/officeDocument/2006/relationships/hyperlink" Target="https://m.edsoo.ru/886687e0" TargetMode="External"/><Relationship Id="rId57" Type="http://schemas.openxmlformats.org/officeDocument/2006/relationships/hyperlink" Target="https://m.edsoo.ru/88668a7e" TargetMode="External"/><Relationship Id="rId58" Type="http://schemas.openxmlformats.org/officeDocument/2006/relationships/hyperlink" Target="https://m.edsoo.ru/88668c4a" TargetMode="External"/><Relationship Id="rId59" Type="http://schemas.openxmlformats.org/officeDocument/2006/relationships/hyperlink" Target="https://m.edsoo.ru/88668d80" TargetMode="External"/><Relationship Id="rId60" Type="http://schemas.openxmlformats.org/officeDocument/2006/relationships/hyperlink" Target="https://m.edsoo.ru/88668e98" TargetMode="External"/><Relationship Id="rId61" Type="http://schemas.openxmlformats.org/officeDocument/2006/relationships/hyperlink" Target="https://m.edsoo.ru/88668fb0" TargetMode="External"/><Relationship Id="rId62" Type="http://schemas.openxmlformats.org/officeDocument/2006/relationships/hyperlink" Target="https://m.edsoo.ru/886690dc" TargetMode="External"/><Relationship Id="rId63" Type="http://schemas.openxmlformats.org/officeDocument/2006/relationships/hyperlink" Target="https://m.edsoo.ru/88669226" TargetMode="External"/><Relationship Id="rId64" Type="http://schemas.openxmlformats.org/officeDocument/2006/relationships/hyperlink" Target="https://m.edsoo.ru/886693a2" TargetMode="External"/><Relationship Id="rId65" Type="http://schemas.openxmlformats.org/officeDocument/2006/relationships/hyperlink" Target="https://m.edsoo.ru/886695b4" TargetMode="External"/><Relationship Id="rId66" Type="http://schemas.openxmlformats.org/officeDocument/2006/relationships/hyperlink" Target="https://m.edsoo.ru/886696ea" TargetMode="External"/><Relationship Id="rId67" Type="http://schemas.openxmlformats.org/officeDocument/2006/relationships/hyperlink" Target="https://m.edsoo.ru/8866980c" TargetMode="External"/><Relationship Id="rId68" Type="http://schemas.openxmlformats.org/officeDocument/2006/relationships/hyperlink" Target="https://m.edsoo.ru/88669938" TargetMode="External"/><Relationship Id="rId69" Type="http://schemas.openxmlformats.org/officeDocument/2006/relationships/hyperlink" Target="https://m.edsoo.ru/88669a6e" TargetMode="External"/><Relationship Id="rId70" Type="http://schemas.openxmlformats.org/officeDocument/2006/relationships/hyperlink" Target="https://m.edsoo.ru/88669cb2" TargetMode="External"/><Relationship Id="rId71" Type="http://schemas.openxmlformats.org/officeDocument/2006/relationships/hyperlink" Target="https://m.edsoo.ru/88669e24" TargetMode="External"/><Relationship Id="rId72" Type="http://schemas.openxmlformats.org/officeDocument/2006/relationships/hyperlink" Target="https://m.edsoo.ru/8866a0c2" TargetMode="External"/><Relationship Id="rId73" Type="http://schemas.openxmlformats.org/officeDocument/2006/relationships/hyperlink" Target="https://m.edsoo.ru/8866a2a2" TargetMode="External"/><Relationship Id="rId74" Type="http://schemas.openxmlformats.org/officeDocument/2006/relationships/hyperlink" Target="https://m.edsoo.ru/8866a3f6" TargetMode="External"/><Relationship Id="rId75" Type="http://schemas.openxmlformats.org/officeDocument/2006/relationships/hyperlink" Target="https://m.edsoo.ru/8866a59a" TargetMode="External"/><Relationship Id="rId76" Type="http://schemas.openxmlformats.org/officeDocument/2006/relationships/hyperlink" Target="https://m.edsoo.ru/8866a73e" TargetMode="External"/><Relationship Id="rId77" Type="http://schemas.openxmlformats.org/officeDocument/2006/relationships/hyperlink" Target="https://m.edsoo.ru/8866a8ba" TargetMode="External"/><Relationship Id="rId78" Type="http://schemas.openxmlformats.org/officeDocument/2006/relationships/hyperlink" Target="https://m.edsoo.ru/8866a9e6" TargetMode="External"/><Relationship Id="rId79" Type="http://schemas.openxmlformats.org/officeDocument/2006/relationships/hyperlink" Target="https://m.edsoo.ru/8866acf2" TargetMode="External"/><Relationship Id="rId80" Type="http://schemas.openxmlformats.org/officeDocument/2006/relationships/hyperlink" Target="https://m.edsoo.ru/8866afd6" TargetMode="External"/><Relationship Id="rId81" Type="http://schemas.openxmlformats.org/officeDocument/2006/relationships/hyperlink" Target="https://m.edsoo.ru/8866b184" TargetMode="External"/><Relationship Id="rId82" Type="http://schemas.openxmlformats.org/officeDocument/2006/relationships/hyperlink" Target="https://m.edsoo.ru/8866b2b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2023-09-22T03:04:48Z</dcterms:modified>
</cp:coreProperties>
</file>