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0944" cy="85719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5475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3466" t="12285" r="34147" b="5334"/>
                        <a:stretch/>
                      </pic:blipFill>
                      <pic:spPr bwMode="auto">
                        <a:xfrm flipH="0" flipV="0">
                          <a:off x="0" y="0"/>
                          <a:ext cx="5990944" cy="857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73pt;height:674.9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ПЛАНИРУЕМЫЕ РЕЗУЛЬТАТЫ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ОСВОЕНИЯ УЧЕБНОГО ПРЕДМЕТА «ГЕОГРАФИЯ ТУВЫ»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Личностные результаты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Личностные результаты освоения программы основного общего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образования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Патриотического воспитания: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 отношение к достижениям своей Родины –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символам России, своего края.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Гражданског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 воспитания: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волонтерство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).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Дух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овно-нравственного воспитания: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Эстетического воспитания: восприимчивость к разным традиция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Ценности научного познания: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Физического воспитания, формирования культуры здоровья и эмоционального благополучия: осознание ценности жизни; ответственное отношение к своему здоровью и установ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навыка рефлексии, при</w:t>
      </w:r>
      <w:r>
        <w:rPr>
          <w:rFonts w:ascii="Times New Roman" w:hAnsi="Times New Roman" w:cs="Times New Roman"/>
          <w:sz w:val="28"/>
          <w:szCs w:val="28"/>
        </w:rPr>
        <w:t xml:space="preserve">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Трудового воспитания: установка на активное участие в решении практических задач (в рамках семьи, школы, города, края) технологической и социальной н</w:t>
      </w:r>
      <w:r>
        <w:rPr>
          <w:rFonts w:ascii="Times New Roman" w:hAnsi="Times New Roman" w:cs="Times New Roman"/>
          <w:sz w:val="28"/>
          <w:szCs w:val="28"/>
        </w:rPr>
        <w:t xml:space="preserve">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</w:t>
      </w:r>
      <w:r>
        <w:rPr>
          <w:rFonts w:ascii="Times New Roman" w:hAnsi="Times New Roman" w:cs="Times New Roman"/>
          <w:sz w:val="28"/>
          <w:szCs w:val="28"/>
        </w:rPr>
        <w:t xml:space="preserve">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Экологического воспитания: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</w:t>
      </w:r>
      <w:r>
        <w:rPr>
          <w:rFonts w:ascii="Times New Roman" w:hAnsi="Times New Roman" w:cs="Times New Roman"/>
          <w:sz w:val="28"/>
          <w:szCs w:val="28"/>
        </w:rPr>
        <w:t xml:space="preserve">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</w:t>
      </w:r>
      <w:r>
        <w:rPr>
          <w:rFonts w:ascii="Times New Roman" w:hAnsi="Times New Roman" w:cs="Times New Roman"/>
          <w:sz w:val="28"/>
          <w:szCs w:val="28"/>
        </w:rPr>
        <w:t xml:space="preserve">кологической направленности.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Метапредметные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географии в основной школе способствует достижению </w:t>
      </w:r>
      <w:r>
        <w:rPr>
          <w:rFonts w:ascii="Times New Roman" w:hAnsi="Times New Roman" w:cs="Times New Roman"/>
          <w:sz w:val="28"/>
          <w:szCs w:val="28"/>
        </w:rPr>
        <w:t xml:space="preserve">метапредметных</w:t>
      </w:r>
      <w:r>
        <w:rPr>
          <w:rFonts w:ascii="Times New Roman" w:hAnsi="Times New Roman" w:cs="Times New Roman"/>
          <w:sz w:val="28"/>
          <w:szCs w:val="28"/>
        </w:rPr>
        <w:t xml:space="preserve"> результатов, в том числе: Овладению универсальными познавательными действиями: Базовые логические действия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—Выявлять и характеризовать существенные признаки географических объектов, процессов и явлений;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—устанавливать существенный признак классификации географических объектов, процессов и явлений, основания для их сравнения; —выявлять закономерности и противоречия в рассматриваемых фактах и данных наблюдений с учётом предложенной географической задачи;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—выявлять дефициты географической информации, данных, необходимых для решения поставленной задачи;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—выявлять причинно-следс</w:t>
      </w:r>
      <w:r>
        <w:rPr>
          <w:rFonts w:ascii="Times New Roman" w:hAnsi="Times New Roman" w:cs="Times New Roman"/>
          <w:sz w:val="28"/>
          <w:szCs w:val="28"/>
        </w:rPr>
        <w:t xml:space="preserve">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Базовые исследовательские действия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—Использовать географические вопросы как исследовательский инструмент познания;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</w:t>
      </w:r>
      <w:r>
        <w:rPr>
          <w:rFonts w:ascii="Times New Roman" w:hAnsi="Times New Roman" w:cs="Times New Roman"/>
          <w:sz w:val="28"/>
          <w:szCs w:val="28"/>
        </w:rPr>
        <w:t xml:space="preserve">причинноследственных</w:t>
      </w:r>
      <w:r>
        <w:rPr>
          <w:rFonts w:ascii="Times New Roman" w:hAnsi="Times New Roman" w:cs="Times New Roman"/>
          <w:sz w:val="28"/>
          <w:szCs w:val="28"/>
        </w:rPr>
        <w:t xml:space="preserve"> связей и зависимостей между географическими объектами, процессами и явлениями;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—оценивать достоверность информации, полученной в ходе географического исследования; —самостоятельно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—прогноз</w:t>
      </w:r>
      <w:r>
        <w:rPr>
          <w:rFonts w:ascii="Times New Roman" w:hAnsi="Times New Roman" w:cs="Times New Roman"/>
          <w:sz w:val="28"/>
          <w:szCs w:val="28"/>
        </w:rPr>
        <w:t xml:space="preserve">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 Работа с информацией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—выбирать, анализировать и интерпретировать географическую информацию различных видов и форм представления;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—находить сходные аргументы, подтверждающие или опровергающие одну и ту же идею, в различных источниках географической информации;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—самостоятельно выбирать оптимальную форму представления географической информации;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—оценивать надёжность географической информации по критериям, предложенным учителем или сформулированным самостоятельно;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—систематизировать географическую информацию в разных формах. Овладению универсальными коммуникативными действиями: Общение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—Формулировать суждения, выражать свою точку зрения по географическим аспектам различных вопросов в устных и письменных текстах;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—сопоставлять свои суждения по географическим вопросам с суждениями других участников диалога, обнаруживать различие и сходство позиций; —публично представлять результаты выполненного исследования или проекта. Совместная деятельность (сотрудничество)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—планировать организацию совместной работы, при выполнении учебных географических проектов определять свою рол</w:t>
      </w:r>
      <w:r>
        <w:rPr>
          <w:rFonts w:ascii="Times New Roman" w:hAnsi="Times New Roman" w:cs="Times New Roman"/>
          <w:sz w:val="28"/>
          <w:szCs w:val="28"/>
        </w:rPr>
        <w:t xml:space="preserve">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—срав</w:t>
      </w:r>
      <w:r>
        <w:rPr>
          <w:rFonts w:ascii="Times New Roman" w:hAnsi="Times New Roman" w:cs="Times New Roman"/>
          <w:sz w:val="28"/>
          <w:szCs w:val="28"/>
        </w:rPr>
        <w:t xml:space="preserve">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 Овладению универсальными учебными регулятивными действиями: Самоорганизация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 Самоконтроль (рефлексия)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—Владеть способами самоконтроля и рефлексии; —объяснять причины достижения (</w:t>
      </w:r>
      <w:r>
        <w:rPr>
          <w:rFonts w:ascii="Times New Roman" w:hAnsi="Times New Roman" w:cs="Times New Roman"/>
          <w:sz w:val="28"/>
          <w:szCs w:val="28"/>
        </w:rPr>
        <w:t xml:space="preserve">недостижения</w:t>
      </w:r>
      <w:r>
        <w:rPr>
          <w:rFonts w:ascii="Times New Roman" w:hAnsi="Times New Roman" w:cs="Times New Roman"/>
          <w:sz w:val="28"/>
          <w:szCs w:val="28"/>
        </w:rPr>
        <w:t xml:space="preserve">) результатов деятельности, давать оценку приобретённому опыту;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—оценивать соответствие результата цели и условиям. Принятие себя и других: —Осознанно относиться к другому человеку, его мнению;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—Признавать свое право на ош</w:t>
      </w:r>
      <w:r>
        <w:rPr>
          <w:rFonts w:ascii="Times New Roman" w:hAnsi="Times New Roman" w:cs="Times New Roman"/>
          <w:sz w:val="28"/>
          <w:szCs w:val="28"/>
        </w:rPr>
        <w:t xml:space="preserve">ибку и такое же право другого.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Предметные результаты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Объяснять основные географические закономерности взаимодействия общества и природы.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Объяснять роль географической науки в решении проблем гармоничного </w:t>
      </w:r>
      <w:r>
        <w:rPr>
          <w:rFonts w:ascii="Times New Roman" w:hAnsi="Times New Roman" w:cs="Times New Roman"/>
          <w:sz w:val="28"/>
          <w:szCs w:val="28"/>
        </w:rPr>
        <w:t xml:space="preserve">социоприродного</w:t>
      </w:r>
      <w:r>
        <w:rPr>
          <w:rFonts w:ascii="Times New Roman" w:hAnsi="Times New Roman" w:cs="Times New Roman"/>
          <w:sz w:val="28"/>
          <w:szCs w:val="28"/>
        </w:rPr>
        <w:t xml:space="preserve"> развития.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Выявлять зависимость размещения населения и его хозяйственной деятельности от природных условий территории.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Приводить примеры закономерностей размещения населения, городов.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Оценивать особенности географического положения, природно-ресурсного потенциала, демографической ситуации, степени урбанизации.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Анализировать и объяснять сущность географических процессов и явлений. </w:t>
      </w:r>
      <w:r>
        <w:rPr>
          <w:rFonts w:ascii="Times New Roman" w:hAnsi="Times New Roman" w:cs="Times New Roman"/>
          <w:sz w:val="28"/>
          <w:szCs w:val="28"/>
        </w:rPr>
        <w:t xml:space="preserve"> Прогнозировать изменения: в природе, в численности и составе населения. </w:t>
      </w:r>
      <w:r>
        <w:rPr>
          <w:rFonts w:ascii="Times New Roman" w:hAnsi="Times New Roman" w:cs="Times New Roman"/>
          <w:sz w:val="28"/>
          <w:szCs w:val="28"/>
        </w:rPr>
        <w:t xml:space="preserve"> Составлять рекомендации по решению географических проблем.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Пользоваться различными источниками географической информации: картографическими, статистическими и др.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Распределять по картам местоположение географических объектов.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Формулировать своё отношение к культурному и природному наследию.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Содержание учебного предмета «География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Тувы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»</w:t>
      </w:r>
      <w:r>
        <w:rPr>
          <w:rFonts w:ascii="Times New Roman" w:hAnsi="Times New Roman" w:cs="Times New Roman"/>
          <w:caps/>
          <w:sz w:val="28"/>
          <w:szCs w:val="28"/>
        </w:rPr>
      </w:r>
      <w:r>
        <w:rPr>
          <w:rFonts w:ascii="Times New Roman" w:hAnsi="Times New Roman" w:cs="Times New Roman"/>
          <w:caps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1.  ПРИРОДА РЕСПУБЛИКИ ТЫВА (18 ч)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исследования и освоения территории Республика </w:t>
      </w:r>
      <w:r>
        <w:rPr>
          <w:rFonts w:ascii="Times New Roman" w:hAnsi="Times New Roman" w:cs="Times New Roman"/>
          <w:sz w:val="28"/>
          <w:szCs w:val="28"/>
        </w:rPr>
        <w:t xml:space="preserve">Тыва 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географического положения Республики Тыва – 3 ч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Тув</w:t>
      </w:r>
      <w:r>
        <w:rPr>
          <w:rFonts w:ascii="Times New Roman" w:hAnsi="Times New Roman" w:cs="Times New Roman"/>
          <w:sz w:val="28"/>
          <w:szCs w:val="28"/>
        </w:rPr>
        <w:t xml:space="preserve">инцы – один из древнейших народов Центральной Азии. Сохранившиеся памятники истории и археологии – свидетельства высокого уровня экономики и культуры предков современных тувинцев.  История заселения и освоения территории Тувы. Этапы исследования истории и </w:t>
      </w:r>
      <w:r>
        <w:rPr>
          <w:rFonts w:ascii="Times New Roman" w:hAnsi="Times New Roman" w:cs="Times New Roman"/>
          <w:sz w:val="28"/>
          <w:szCs w:val="28"/>
        </w:rPr>
        <w:t xml:space="preserve">природы:  дореволюционный</w:t>
      </w:r>
      <w:r>
        <w:rPr>
          <w:rFonts w:ascii="Times New Roman" w:hAnsi="Times New Roman" w:cs="Times New Roman"/>
          <w:sz w:val="28"/>
          <w:szCs w:val="28"/>
        </w:rPr>
        <w:t xml:space="preserve"> период, в период ТНР, Советские годы и в современное время. Исследования П.А. Чихачева, Русского географического общества, З.Л. </w:t>
      </w:r>
      <w:r>
        <w:rPr>
          <w:rFonts w:ascii="Times New Roman" w:hAnsi="Times New Roman" w:cs="Times New Roman"/>
          <w:sz w:val="28"/>
          <w:szCs w:val="28"/>
        </w:rPr>
        <w:t xml:space="preserve">Матусовского</w:t>
      </w:r>
      <w:r>
        <w:rPr>
          <w:rFonts w:ascii="Times New Roman" w:hAnsi="Times New Roman" w:cs="Times New Roman"/>
          <w:sz w:val="28"/>
          <w:szCs w:val="28"/>
        </w:rPr>
        <w:t xml:space="preserve">, Г.Н. Потанина, археологические исследования А.В. Андриянова, Д.В. </w:t>
      </w:r>
      <w:r>
        <w:rPr>
          <w:rFonts w:ascii="Times New Roman" w:hAnsi="Times New Roman" w:cs="Times New Roman"/>
          <w:sz w:val="28"/>
          <w:szCs w:val="28"/>
        </w:rPr>
        <w:t xml:space="preserve">Клеменца</w:t>
      </w:r>
      <w:r>
        <w:rPr>
          <w:rFonts w:ascii="Times New Roman" w:hAnsi="Times New Roman" w:cs="Times New Roman"/>
          <w:sz w:val="28"/>
          <w:szCs w:val="28"/>
        </w:rPr>
        <w:t xml:space="preserve"> и современные археологические открытия. История формирования народов, заселяющих территорию республики.    Современное географическое положение Тувы и его влияние на развитие республики. Особенности географического положения на кар</w:t>
      </w:r>
      <w:r>
        <w:rPr>
          <w:rFonts w:ascii="Times New Roman" w:hAnsi="Times New Roman" w:cs="Times New Roman"/>
          <w:sz w:val="28"/>
          <w:szCs w:val="28"/>
        </w:rPr>
        <w:t xml:space="preserve">те России и мира. Определение границ Тувы с регионами России и пограничных государств. Транспортные связи с регионами России и Монголией. Площадь территории, протяженность. Столица республики Тыва – город Кызыл.  Развитие туризма, туристические маршруты.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Геологическое строение, рельеф и полезные ископаемые – 5 ч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о</w:t>
      </w:r>
      <w:r>
        <w:rPr>
          <w:rFonts w:ascii="Times New Roman" w:hAnsi="Times New Roman" w:cs="Times New Roman"/>
          <w:sz w:val="28"/>
          <w:szCs w:val="28"/>
        </w:rPr>
        <w:t xml:space="preserve"> природных условиях, природных компонентах и ресурсах. Рельеф как ведущий компонент формирования природных условий. Основные тектонические структуры, их отражение в рельефе. Разнообразие рельефа: преобладание гор, горных хребтов – результат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внутренних и внешних процессов. Котловины.  Влияние рельефа на условия быта, жизнь и хозяйственную деятельность человека.  Экологические и экономические проблемы охраны недр в Республике Тыва.  История исследования месторождений минеральных ресурсов, изуче</w:t>
      </w:r>
      <w:r>
        <w:rPr>
          <w:rFonts w:ascii="Times New Roman" w:hAnsi="Times New Roman" w:cs="Times New Roman"/>
          <w:sz w:val="28"/>
          <w:szCs w:val="28"/>
        </w:rPr>
        <w:t xml:space="preserve">ние исследования недр в настоящее время. Разнообразие и богатство минерального сырья. Закономерности пространственного распространения полезных ископаемых и их запасы. Минеральные ресурсы как основа развития ведущих отраслей экономики. Масштабы роста потре</w:t>
      </w:r>
      <w:r>
        <w:rPr>
          <w:rFonts w:ascii="Times New Roman" w:hAnsi="Times New Roman" w:cs="Times New Roman"/>
          <w:sz w:val="28"/>
          <w:szCs w:val="28"/>
        </w:rPr>
        <w:t xml:space="preserve">бностей в минеральном сырье (каменном угле, асбесте, соли золоте и др.). Рациональное, комплексное использование минеральных ресурсов и их охрана.  Проблемы экологии в районах добычи золота, других полезных ископаемых, производстве строительных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 и климатические ресурсы – 2 </w:t>
      </w:r>
      <w:r>
        <w:rPr>
          <w:rFonts w:ascii="Times New Roman" w:hAnsi="Times New Roman" w:cs="Times New Roman"/>
          <w:sz w:val="28"/>
          <w:szCs w:val="28"/>
        </w:rPr>
        <w:t xml:space="preserve">ч  Климатообразующие</w:t>
      </w:r>
      <w:r>
        <w:rPr>
          <w:rFonts w:ascii="Times New Roman" w:hAnsi="Times New Roman" w:cs="Times New Roman"/>
          <w:sz w:val="28"/>
          <w:szCs w:val="28"/>
        </w:rPr>
        <w:t xml:space="preserve"> факторы и формирование кли</w:t>
      </w:r>
      <w:r>
        <w:rPr>
          <w:rFonts w:ascii="Times New Roman" w:hAnsi="Times New Roman" w:cs="Times New Roman"/>
          <w:sz w:val="28"/>
          <w:szCs w:val="28"/>
        </w:rPr>
        <w:t xml:space="preserve">мата. Циркуляция воздушных масс. Атмосферные антициклоны, их влияние на зимнюю погоду. Инверсия. Основные типы климата Республики Тыва и своей местности.   Агроклиматические ресурсы. Неблагоприятные и опасные климатические явления (засуха, ураганные бури, </w:t>
      </w:r>
      <w:r>
        <w:rPr>
          <w:rFonts w:ascii="Times New Roman" w:hAnsi="Times New Roman" w:cs="Times New Roman"/>
          <w:sz w:val="28"/>
          <w:szCs w:val="28"/>
        </w:rPr>
        <w:t xml:space="preserve">гололед, заморозки и т.д.).  Изучение климата и погоды в метеорологическом центре города Кызыла, </w:t>
      </w:r>
      <w:r>
        <w:rPr>
          <w:rFonts w:ascii="Times New Roman" w:hAnsi="Times New Roman" w:cs="Times New Roman"/>
          <w:sz w:val="28"/>
          <w:szCs w:val="28"/>
        </w:rPr>
        <w:t xml:space="preserve">кожууных</w:t>
      </w:r>
      <w:r>
        <w:rPr>
          <w:rFonts w:ascii="Times New Roman" w:hAnsi="Times New Roman" w:cs="Times New Roman"/>
          <w:sz w:val="28"/>
          <w:szCs w:val="28"/>
        </w:rPr>
        <w:t xml:space="preserve"> центрах. Аэрокосмические методы их эффективность. Изменение климата под влиянием естественных и антропогенных факторов. Влияние климатических условий на образ жизни, здоровье и хозяйственную деятельность.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5. Внутренние воды и водные ресурсы – 2 ч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воды в природе и жизни человека. Отношение к рекам, озерам, родникам в народе. Водный ландшафт, его отр</w:t>
      </w:r>
      <w:r>
        <w:rPr>
          <w:rFonts w:ascii="Times New Roman" w:hAnsi="Times New Roman" w:cs="Times New Roman"/>
          <w:sz w:val="28"/>
          <w:szCs w:val="28"/>
        </w:rPr>
        <w:t xml:space="preserve">ажение в искусстве и фольклоре. Состав и размещение внутренних вод, зависимость от климата и рельефа местности. Речные системы. Реки – продукт климата, питание, режим. Влияние рек на природу, жизнь, духовную культуру и   хозяйственную деятельность человека</w:t>
      </w:r>
      <w:r>
        <w:rPr>
          <w:rFonts w:ascii="Times New Roman" w:hAnsi="Times New Roman" w:cs="Times New Roman"/>
          <w:sz w:val="28"/>
          <w:szCs w:val="28"/>
        </w:rPr>
        <w:t xml:space="preserve">.  Влияние Саяно-Шушенской ГЭС на водный баланс.  1). Озера: значение озер, происхождение озерных котловин, размещение и использование, проблемы их охраны.  2). Подземные, минеральные, термальные воды, их значение, использование, перспективы освоения.  3) </w:t>
      </w:r>
      <w:r>
        <w:rPr>
          <w:rFonts w:ascii="Times New Roman" w:hAnsi="Times New Roman" w:cs="Times New Roman"/>
          <w:sz w:val="28"/>
          <w:szCs w:val="28"/>
        </w:rPr>
        <w:t xml:space="preserve">Аржааны</w:t>
      </w:r>
      <w:r>
        <w:rPr>
          <w:rFonts w:ascii="Times New Roman" w:hAnsi="Times New Roman" w:cs="Times New Roman"/>
          <w:sz w:val="28"/>
          <w:szCs w:val="28"/>
        </w:rPr>
        <w:t xml:space="preserve">: необходимость охраны от загрязнения и истощения. Ритуалы приема </w:t>
      </w:r>
      <w:r>
        <w:rPr>
          <w:rFonts w:ascii="Times New Roman" w:hAnsi="Times New Roman" w:cs="Times New Roman"/>
          <w:sz w:val="28"/>
          <w:szCs w:val="28"/>
        </w:rPr>
        <w:t xml:space="preserve">аржаана</w:t>
      </w:r>
      <w:r>
        <w:rPr>
          <w:rFonts w:ascii="Times New Roman" w:hAnsi="Times New Roman" w:cs="Times New Roman"/>
          <w:sz w:val="28"/>
          <w:szCs w:val="28"/>
        </w:rPr>
        <w:t xml:space="preserve">.  Опасные явления, связанные с водой (наводнения, паводки, ливни, гололед).  Водные ресурсы: орошение, проблемы мелиорации. Чистая питьевая вода, охрана водных ресурсов.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6. Почвы и почвенно-земельные ресурсы – 3 ч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Почва, ее состав, отличие от горной породы, плодородие. Свойства почвы: воздухопроницаемость, </w:t>
      </w:r>
      <w:r>
        <w:rPr>
          <w:rFonts w:ascii="Times New Roman" w:hAnsi="Times New Roman" w:cs="Times New Roman"/>
          <w:sz w:val="28"/>
          <w:szCs w:val="28"/>
        </w:rPr>
        <w:t xml:space="preserve">влагопроницаемость</w:t>
      </w:r>
      <w:r>
        <w:rPr>
          <w:rFonts w:ascii="Times New Roman" w:hAnsi="Times New Roman" w:cs="Times New Roman"/>
          <w:sz w:val="28"/>
          <w:szCs w:val="28"/>
        </w:rPr>
        <w:t xml:space="preserve">, капиллярность.  Почва – особый компонент природы.  Факторы почвообразования.  Основные типы почв в Туве, оценка их плодородия. Изменение почв в процессе их хозяйственного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вания, снижение плодородия, развитие эрозии, уплотнение и распыление, загрязнение почвы. Пыльные бури. Охрана почв: способы сохранения, улучшения структуры почв и повышение их плодородия.  Почвенно-земельные ресурсы Тувы. Мелиорация земель и ее проблемы.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7. Растительность и природные зоны – 1 ч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Многообразие растительного мира. Зональность растительности и жи</w:t>
      </w:r>
      <w:r>
        <w:rPr>
          <w:rFonts w:ascii="Times New Roman" w:hAnsi="Times New Roman" w:cs="Times New Roman"/>
          <w:sz w:val="28"/>
          <w:szCs w:val="28"/>
        </w:rPr>
        <w:t xml:space="preserve">вотного мира как основа формирования природных зон. Взаимосвязь компонентов природной зоны, их влияние на растительность и животный мир. Размещение природных зон на территории Тувы. Высотная поясность.  Зависимость растений от рельефа и климата. Устойчивос</w:t>
      </w:r>
      <w:r>
        <w:rPr>
          <w:rFonts w:ascii="Times New Roman" w:hAnsi="Times New Roman" w:cs="Times New Roman"/>
          <w:sz w:val="28"/>
          <w:szCs w:val="28"/>
        </w:rPr>
        <w:t xml:space="preserve">ть и изменчивость природных зон. Влияние хозяйственной деятельности человека на изменения растительности. Лес. Значение леса как фабрики кислорода, хранителя влаги, санитара биосферы, среды обитания зверей и птиц, поставщика древесины и т.д. Заповедники и </w:t>
      </w:r>
      <w:r>
        <w:rPr>
          <w:rFonts w:ascii="Times New Roman" w:hAnsi="Times New Roman" w:cs="Times New Roman"/>
          <w:sz w:val="28"/>
          <w:szCs w:val="28"/>
        </w:rPr>
        <w:t xml:space="preserve">другие охраняемые территории природных зон. Степи – основные сельскохозяйственные угодья. Ухудшение плодородия почв в результате бесхозяйственной деятельности человека, эрозий, загрязнения и разрушения. «Красная книга Республики Тыва. Растения». – 1999г.  </w:t>
      </w:r>
      <w:r>
        <w:rPr>
          <w:rFonts w:ascii="Times New Roman" w:hAnsi="Times New Roman" w:cs="Times New Roman"/>
          <w:sz w:val="28"/>
          <w:szCs w:val="28"/>
        </w:rPr>
        <w:t xml:space="preserve">Растительные, охотничье-промысловые, земельные, рекреационные ресурсы природных зон.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8. Животный мир и ООПТ – 2 ч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географического положения и мозаичности природных условий на богатство и разнообразие животного мира.   Виды млекопитающих, рыб и </w:t>
      </w:r>
      <w:r>
        <w:rPr>
          <w:rFonts w:ascii="Times New Roman" w:hAnsi="Times New Roman" w:cs="Times New Roman"/>
          <w:sz w:val="28"/>
          <w:szCs w:val="28"/>
        </w:rPr>
        <w:t xml:space="preserve">птиц</w:t>
      </w:r>
      <w:r>
        <w:rPr>
          <w:rFonts w:ascii="Times New Roman" w:hAnsi="Times New Roman" w:cs="Times New Roman"/>
          <w:sz w:val="28"/>
          <w:szCs w:val="28"/>
        </w:rPr>
        <w:t xml:space="preserve"> и других представителей животного мира. Наличие редких и малоизученных особей. Тува – один из особо ценных регионов в деле сохранения генофонда исчезающих, редких птиц и фауны России.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Ярусное распространение животных.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Лес – надежное убежище и местообитания животных и птиц.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Водоемы – место обитания рыб и их охрана. Акклиматизация пушных зверей, рыб. Охотничье-промысловые ресурсы.  Охрана животных: защита среды их обитания, создание заповедников, заказников. Противопожарные мероприятия.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2. НАСЕЛЕНИЕ И ХОЗЯЙСТВО (16ч)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9. Население и трудовые ресурсы – 4 ч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– высшая ценность на Земле. Численность, размещение, половой и возрастной состав населения республики.  Демографическая ситуация в Туве, естествен</w:t>
      </w:r>
      <w:r>
        <w:rPr>
          <w:rFonts w:ascii="Times New Roman" w:hAnsi="Times New Roman" w:cs="Times New Roman"/>
          <w:sz w:val="28"/>
          <w:szCs w:val="28"/>
        </w:rPr>
        <w:t xml:space="preserve">ный прирост и основные его тенденции (рождаемость и смертность), продолжительность жизни, состояние генофонда.   Трудовые ресурсы и проблемы занятости населения, важность высококвалифицированных научных и рабочих кадров, способных разрабатывать и внедрять </w:t>
      </w:r>
      <w:r>
        <w:rPr>
          <w:rFonts w:ascii="Times New Roman" w:hAnsi="Times New Roman" w:cs="Times New Roman"/>
          <w:sz w:val="28"/>
          <w:szCs w:val="28"/>
        </w:rPr>
        <w:t xml:space="preserve">новейщие</w:t>
      </w:r>
      <w:r>
        <w:rPr>
          <w:rFonts w:ascii="Times New Roman" w:hAnsi="Times New Roman" w:cs="Times New Roman"/>
          <w:sz w:val="28"/>
          <w:szCs w:val="28"/>
        </w:rPr>
        <w:t xml:space="preserve"> техноло</w:t>
      </w:r>
      <w:r>
        <w:rPr>
          <w:rFonts w:ascii="Times New Roman" w:hAnsi="Times New Roman" w:cs="Times New Roman"/>
          <w:sz w:val="28"/>
          <w:szCs w:val="28"/>
        </w:rPr>
        <w:t xml:space="preserve">гии, - главное условие экономического роста и обеспечения высокого уровня жизни.  Миграция и ее причина.  Национальный состав населения. Коренное население – тувинцы, их трудовые традиции, быт, культура, религия, язык. Многонациональность – особенность нас</w:t>
      </w:r>
      <w:r>
        <w:rPr>
          <w:rFonts w:ascii="Times New Roman" w:hAnsi="Times New Roman" w:cs="Times New Roman"/>
          <w:sz w:val="28"/>
          <w:szCs w:val="28"/>
        </w:rPr>
        <w:t xml:space="preserve">еления Тувы. Сельский и городской образ жизни. Культ природы, природопользование. Изменение качества природных компонентов под влиянием антропогенной деятельности человека, влияние окружающей среды на здоровье, быт и хозяйственную деятельность человека.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10. Хозяйство, транспорт – 8 ч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современного хозяйства Республики Тыва. Основные факторы его формирования. Отраслевая структура хозяйства. Отрасли производственной непроизводственной сферы. Отрасли </w:t>
      </w:r>
      <w:r>
        <w:rPr>
          <w:rFonts w:ascii="Times New Roman" w:hAnsi="Times New Roman" w:cs="Times New Roman"/>
          <w:sz w:val="28"/>
          <w:szCs w:val="28"/>
        </w:rPr>
        <w:t xml:space="preserve">промышленности:  Добывающие</w:t>
      </w:r>
      <w:r>
        <w:rPr>
          <w:rFonts w:ascii="Times New Roman" w:hAnsi="Times New Roman" w:cs="Times New Roman"/>
          <w:sz w:val="28"/>
          <w:szCs w:val="28"/>
        </w:rPr>
        <w:t xml:space="preserve">, обраба</w:t>
      </w:r>
      <w:r>
        <w:rPr>
          <w:rFonts w:ascii="Times New Roman" w:hAnsi="Times New Roman" w:cs="Times New Roman"/>
          <w:sz w:val="28"/>
          <w:szCs w:val="28"/>
        </w:rPr>
        <w:t xml:space="preserve">тывающие, обслуживающие и их связи по сырью и готовой продукции. Природно-ресурсный потенциал.  Развитие наукоемких отраслей и современных технологий.  Сельское хозяйство, взаимосвязь его отраслей, виды собственности.    Животноводство и растениеводство.  </w:t>
      </w:r>
      <w:r>
        <w:rPr>
          <w:rFonts w:ascii="Times New Roman" w:hAnsi="Times New Roman" w:cs="Times New Roman"/>
          <w:sz w:val="28"/>
          <w:szCs w:val="28"/>
        </w:rPr>
        <w:t xml:space="preserve">Животноводство: отрасли, их размещение по территории республики. Проблемы интенсивного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продуктивного животноводства, кормовая база. Отрасли растениеводства. Зерновое хозяйство: полив, урожайность зерна. Необходимость внедрения интенсивных технологий возделывания зерновых культур. Использование орошаемых земель – важный фактор устойчивого </w:t>
      </w:r>
      <w:r>
        <w:rPr>
          <w:rFonts w:ascii="Times New Roman" w:hAnsi="Times New Roman" w:cs="Times New Roman"/>
          <w:sz w:val="28"/>
          <w:szCs w:val="28"/>
        </w:rPr>
        <w:t xml:space="preserve">развития сельского хозяйства.  </w:t>
      </w:r>
      <w:r>
        <w:rPr>
          <w:rFonts w:ascii="Times New Roman" w:hAnsi="Times New Roman" w:cs="Times New Roman"/>
          <w:sz w:val="28"/>
          <w:szCs w:val="28"/>
        </w:rPr>
        <w:t xml:space="preserve">Картофель: проблемы выращи</w:t>
      </w:r>
      <w:r>
        <w:rPr>
          <w:rFonts w:ascii="Times New Roman" w:hAnsi="Times New Roman" w:cs="Times New Roman"/>
          <w:sz w:val="28"/>
          <w:szCs w:val="28"/>
        </w:rPr>
        <w:t xml:space="preserve">вания в условиях сухого континентального климата. Овощеводство и садоводство. Рыболовство.  Территориальная организация и районирование хозяйства. Факторы их формирования: природные, исторические, социально-экономические. Этапы их освоения, специализация.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Экологические, демографические, социальные и другие проблемы.   Транспорт – третья отрасль материального производства. Автомобильный, речной и воздушный транспорт. Обеспеченность транспортной сетью центральных </w:t>
      </w:r>
      <w:r>
        <w:rPr>
          <w:rFonts w:ascii="Times New Roman" w:hAnsi="Times New Roman" w:cs="Times New Roman"/>
          <w:sz w:val="28"/>
          <w:szCs w:val="28"/>
        </w:rPr>
        <w:t xml:space="preserve">кожуунов</w:t>
      </w:r>
      <w:r>
        <w:rPr>
          <w:rFonts w:ascii="Times New Roman" w:hAnsi="Times New Roman" w:cs="Times New Roman"/>
          <w:sz w:val="28"/>
          <w:szCs w:val="28"/>
        </w:rPr>
        <w:t xml:space="preserve"> и перспективное развитие видов транспорта в труднодоступных районах.    Енисей – главная водная а</w:t>
      </w:r>
      <w:r>
        <w:rPr>
          <w:rFonts w:ascii="Times New Roman" w:hAnsi="Times New Roman" w:cs="Times New Roman"/>
          <w:sz w:val="28"/>
          <w:szCs w:val="28"/>
        </w:rPr>
        <w:t xml:space="preserve">ртерия республики: сложность освоения для судоходства.   Межрегиональная и международная торговля: товарооборот, товарная структура, географическое распределение. Другие формы экономических отношений (культурные, научные). Туризм, туристические маршруты.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11. Экономические районы Тувы – 4 </w:t>
      </w:r>
      <w:r>
        <w:rPr>
          <w:rFonts w:ascii="Times New Roman" w:hAnsi="Times New Roman" w:cs="Times New Roman"/>
          <w:sz w:val="28"/>
          <w:szCs w:val="28"/>
        </w:rPr>
        <w:t xml:space="preserve">ч  Центральный</w:t>
      </w:r>
      <w:r>
        <w:rPr>
          <w:rFonts w:ascii="Times New Roman" w:hAnsi="Times New Roman" w:cs="Times New Roman"/>
          <w:sz w:val="28"/>
          <w:szCs w:val="28"/>
        </w:rPr>
        <w:t xml:space="preserve">, западный, южный, восточный экономические районы   Города и поселки Тувы: Кызыл, Ак-Довурак, </w:t>
      </w:r>
      <w:r>
        <w:rPr>
          <w:rFonts w:ascii="Times New Roman" w:hAnsi="Times New Roman" w:cs="Times New Roman"/>
          <w:sz w:val="28"/>
          <w:szCs w:val="28"/>
        </w:rPr>
        <w:t xml:space="preserve">Шагонар</w:t>
      </w:r>
      <w:r>
        <w:rPr>
          <w:rFonts w:ascii="Times New Roman" w:hAnsi="Times New Roman" w:cs="Times New Roman"/>
          <w:sz w:val="28"/>
          <w:szCs w:val="28"/>
        </w:rPr>
        <w:t xml:space="preserve">, Чадан, Туран, </w:t>
      </w:r>
      <w:r>
        <w:rPr>
          <w:rFonts w:ascii="Times New Roman" w:hAnsi="Times New Roman" w:cs="Times New Roman"/>
          <w:sz w:val="28"/>
          <w:szCs w:val="28"/>
        </w:rPr>
        <w:t xml:space="preserve">пгт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КызылМажалык</w:t>
      </w:r>
      <w:r>
        <w:rPr>
          <w:rFonts w:ascii="Times New Roman" w:hAnsi="Times New Roman" w:cs="Times New Roman"/>
          <w:sz w:val="28"/>
          <w:szCs w:val="28"/>
        </w:rPr>
        <w:t xml:space="preserve">, Хову-Аксы, </w:t>
      </w:r>
      <w:r>
        <w:rPr>
          <w:rFonts w:ascii="Times New Roman" w:hAnsi="Times New Roman" w:cs="Times New Roman"/>
          <w:sz w:val="28"/>
          <w:szCs w:val="28"/>
        </w:rPr>
        <w:t xml:space="preserve">Каа-Хем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Тематическое планирование</w:t>
      </w:r>
      <w:r>
        <w:rPr>
          <w:rFonts w:ascii="Times New Roman" w:hAnsi="Times New Roman" w:cs="Times New Roman"/>
          <w:b/>
          <w:caps/>
          <w:sz w:val="28"/>
          <w:szCs w:val="28"/>
        </w:rPr>
      </w:r>
      <w:r>
        <w:rPr>
          <w:rFonts w:ascii="Times New Roman" w:hAnsi="Times New Roman" w:cs="Times New Roman"/>
          <w:b/>
          <w:caps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632"/>
        <w:gridCol w:w="1713"/>
      </w:tblGrid>
      <w:tr>
        <w:trPr>
          <w:trHeight w:val="529"/>
        </w:trPr>
        <w:tc>
          <w:tcPr>
            <w:tcW w:w="76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1713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Географическое положение и природные условия.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Кызыл – столица Республики Тыва в географическом центре Азии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изучения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Геологическое 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Горные породы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Полезные ископаемые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Рельеф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«Ос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обенности ЭГП и рельефа Тувы»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Климат. Климатообразующие факторы.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 и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Внутренние воды: реки, озера, ледники.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Аржааны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почв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Почвенные ресурсы и охрана почв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«Климат, внутренние воды и почвы»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мир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 охраняемые природные территории.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Экономико-географическое положение. Административно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территориальное устройство.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и естественный прирост населения. Структура (состав) населения.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состав. Миграции. Трудовые ресурсы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Городское и сельское население. Размещение населения.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экономики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Население и промышленность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сельского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сельского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Непроизводственная сфера. Транспорт. Связь. Внешнеэкономические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Население и хозяйство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районы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Центральный и западный экономический районы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Южный и восточный экономические районы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курсу «География Тувы»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7632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Календарно - тематическое планирование</w:t>
      </w:r>
      <w:r>
        <w:rPr>
          <w:rFonts w:ascii="Times New Roman" w:hAnsi="Times New Roman" w:cs="Times New Roman"/>
          <w:b/>
          <w:caps/>
          <w:sz w:val="28"/>
          <w:szCs w:val="28"/>
        </w:rPr>
      </w:r>
      <w:r>
        <w:rPr>
          <w:rFonts w:ascii="Times New Roman" w:hAnsi="Times New Roman" w:cs="Times New Roman"/>
          <w:b/>
          <w:caps/>
          <w:sz w:val="28"/>
          <w:szCs w:val="28"/>
        </w:rPr>
      </w:r>
    </w:p>
    <w:tbl>
      <w:tblPr>
        <w:tblStyle w:val="856"/>
        <w:tblW w:w="0" w:type="auto"/>
        <w:tblLook w:val="04A0" w:firstRow="1" w:lastRow="0" w:firstColumn="1" w:lastColumn="0" w:noHBand="0" w:noVBand="1"/>
      </w:tblPr>
      <w:tblGrid>
        <w:gridCol w:w="704"/>
        <w:gridCol w:w="4744"/>
        <w:gridCol w:w="1750"/>
        <w:gridCol w:w="1092"/>
        <w:gridCol w:w="1003"/>
      </w:tblGrid>
      <w:tr>
        <w:trPr>
          <w:trHeight w:val="422"/>
        </w:trPr>
        <w:tc>
          <w:tcPr>
            <w:tcW w:w="70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2"/>
            <w:tcW w:w="209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85"/>
        </w:trPr>
        <w:tc>
          <w:tcPr>
            <w:tcW w:w="70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96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Географическое положение и природные условия.  Практическая работа № 1.  Определение географических координат своего населенного пункта. Определить какие города России и Европы расположены на такой же широте, что и ваш населенный пункт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03.09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69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Кызыл – столица Республики Тыва в географическом центре Азии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69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изучения Тувы Практическая работа № 2.  Составить систематизирующую таблицу об этапах изучения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Геологическое строение.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Горные породы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3.  Составить классификацию горных пород в виде таблицы.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Полезные ископаемые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08.10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Рельеф.  Практическая работа № 4.  Обозначить на контурной карте горные хребты и межгорные котловины республики. Максимальную и минимальную абсолютные высоты Тувы.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«Особенности ЭГП и рельефа Тувы».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Климат. Климатообразующие факторы.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 и человек.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Внутренние воды: реки, озера, ледники.  Практическая работа № 5.  Обозначить на контурной карте крупных рек и озер Тувы.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Аржааны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почв.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03.12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Почвенные ресурсы и охрана почв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«Климат, внутренние воды и почвы»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мир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 охраняемые природные территории. Практическая работа № 6.  Нанесение на контурную карту заповедников и охраняемых территорий Тувы.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Экономико-географическое положение.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Административнотерриториальное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устройство. Практическая работа № 7.  На контурной карте отметить границы Тувы, подписать административный центр и приграничные государства.  Обозначить города и поселки городского типа, и районные центры республики.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и естественный прирост населения. Структура (состав) населения.  Практическая работа № 8. Рассчитать в тетради естественный прирост населения Тувы и соседних регионов Сибири.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04.02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состав. Миграции. Трудовые ресурсы.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Городское и сельское население. Размещение населения.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экономики.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Промышленность  Практическая работа № 9. Составить характеристику  одного из промышленных предприятий вашего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кожууна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(города) по плану.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Население и промышленность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сельского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сельского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08.04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Непроизводственная сфера. Транспорт. Связь. Внешнеэкономические 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Туризм.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по теме: Население и хозяйство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районы Тувы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06.05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Центральный и западный экономический районы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Южный и восточный экономические районы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2"/>
        </w:trPr>
        <w:tc>
          <w:tcPr>
            <w:tcW w:w="70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74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курсу «География Тувы»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50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W w:w="109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0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Лист корректировки рабочей программы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20___-20___ учебном году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_______________________________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в______ классе/классах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Часов  по</w:t>
      </w:r>
      <w:r>
        <w:rPr>
          <w:sz w:val="28"/>
          <w:szCs w:val="28"/>
          <w:lang w:val="ru-RU"/>
        </w:rPr>
        <w:t xml:space="preserve">  плану -  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Дано фактически -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Корректировка  рабочей</w:t>
      </w:r>
      <w:r>
        <w:rPr>
          <w:sz w:val="28"/>
          <w:szCs w:val="28"/>
          <w:lang w:val="ru-RU"/>
        </w:rPr>
        <w:t xml:space="preserve"> программы произведена за счёт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__________________________________________________________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в______ классе/классах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Часов  по</w:t>
      </w:r>
      <w:r>
        <w:rPr>
          <w:sz w:val="28"/>
          <w:szCs w:val="28"/>
          <w:lang w:val="ru-RU"/>
        </w:rPr>
        <w:t xml:space="preserve">  плану -  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Дано фактически -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Корректировка  рабочей</w:t>
      </w:r>
      <w:r>
        <w:rPr>
          <w:sz w:val="28"/>
          <w:szCs w:val="28"/>
          <w:lang w:val="ru-RU"/>
        </w:rPr>
        <w:t xml:space="preserve"> программы произведена за счёт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__________________________________________________________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в______ классе/классах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Часов  по</w:t>
      </w:r>
      <w:r>
        <w:rPr>
          <w:sz w:val="28"/>
          <w:szCs w:val="28"/>
          <w:lang w:val="ru-RU"/>
        </w:rPr>
        <w:t xml:space="preserve">  плану -  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Дано фактически -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Корректировка  рабочей</w:t>
      </w:r>
      <w:r>
        <w:rPr>
          <w:sz w:val="28"/>
          <w:szCs w:val="28"/>
          <w:lang w:val="ru-RU"/>
        </w:rPr>
        <w:t xml:space="preserve"> программы произведена за счёт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__________________________________________________________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в______ классе/классах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Часов  по</w:t>
      </w:r>
      <w:r>
        <w:rPr>
          <w:sz w:val="28"/>
          <w:szCs w:val="28"/>
          <w:lang w:val="ru-RU"/>
        </w:rPr>
        <w:t xml:space="preserve">  плану -  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Дано фактически -   __________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Корректировка  рабочей</w:t>
      </w:r>
      <w:r>
        <w:rPr>
          <w:sz w:val="28"/>
          <w:szCs w:val="28"/>
          <w:lang w:val="ru-RU"/>
        </w:rPr>
        <w:t xml:space="preserve"> программы произведена за счёт </w:t>
      </w:r>
      <w:r>
        <w:rPr>
          <w:sz w:val="28"/>
          <w:szCs w:val="28"/>
          <w:lang w:val="ru-RU"/>
        </w:rPr>
      </w:r>
      <w:r>
        <w:rPr>
          <w:sz w:val="28"/>
          <w:szCs w:val="28"/>
          <w:lang w:val="ru-RU"/>
        </w:rPr>
      </w:r>
    </w:p>
    <w:p>
      <w:pPr>
        <w:pStyle w:val="85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57"/>
        <w:ind w:left="0"/>
        <w:jc w:val="right"/>
        <w:tabs>
          <w:tab w:val="left" w:pos="3123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31.05.20_____г.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_________/_________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8"/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2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36130964"/>
      <w:docPartObj>
        <w:docPartGallery w:val="Page Numbers (Bottom of Page)"/>
        <w:docPartUnique w:val="true"/>
      </w:docPartObj>
      <w:rPr/>
    </w:sdtPr>
    <w:sdtContent>
      <w:p>
        <w:pPr>
          <w:pStyle w:val="8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  <w:p>
    <w:pPr>
      <w:pStyle w:val="8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2"/>
    <w:next w:val="852"/>
    <w:link w:val="6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9">
    <w:name w:val="Heading 1 Char"/>
    <w:basedOn w:val="853"/>
    <w:link w:val="678"/>
    <w:uiPriority w:val="9"/>
    <w:rPr>
      <w:rFonts w:ascii="Arial" w:hAnsi="Arial" w:eastAsia="Arial" w:cs="Arial"/>
      <w:sz w:val="40"/>
      <w:szCs w:val="40"/>
    </w:rPr>
  </w:style>
  <w:style w:type="paragraph" w:styleId="680">
    <w:name w:val="Heading 2"/>
    <w:basedOn w:val="852"/>
    <w:next w:val="852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1">
    <w:name w:val="Heading 2 Char"/>
    <w:basedOn w:val="853"/>
    <w:link w:val="680"/>
    <w:uiPriority w:val="9"/>
    <w:rPr>
      <w:rFonts w:ascii="Arial" w:hAnsi="Arial" w:eastAsia="Arial" w:cs="Arial"/>
      <w:sz w:val="34"/>
    </w:rPr>
  </w:style>
  <w:style w:type="paragraph" w:styleId="682">
    <w:name w:val="Heading 3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3">
    <w:name w:val="Heading 3 Char"/>
    <w:basedOn w:val="853"/>
    <w:link w:val="682"/>
    <w:uiPriority w:val="9"/>
    <w:rPr>
      <w:rFonts w:ascii="Arial" w:hAnsi="Arial" w:eastAsia="Arial" w:cs="Arial"/>
      <w:sz w:val="30"/>
      <w:szCs w:val="30"/>
    </w:rPr>
  </w:style>
  <w:style w:type="paragraph" w:styleId="684">
    <w:name w:val="Heading 4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5">
    <w:name w:val="Heading 4 Char"/>
    <w:basedOn w:val="853"/>
    <w:link w:val="684"/>
    <w:uiPriority w:val="9"/>
    <w:rPr>
      <w:rFonts w:ascii="Arial" w:hAnsi="Arial" w:eastAsia="Arial" w:cs="Arial"/>
      <w:b/>
      <w:bCs/>
      <w:sz w:val="26"/>
      <w:szCs w:val="26"/>
    </w:rPr>
  </w:style>
  <w:style w:type="paragraph" w:styleId="686">
    <w:name w:val="Heading 5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7">
    <w:name w:val="Heading 5 Char"/>
    <w:basedOn w:val="853"/>
    <w:link w:val="686"/>
    <w:uiPriority w:val="9"/>
    <w:rPr>
      <w:rFonts w:ascii="Arial" w:hAnsi="Arial" w:eastAsia="Arial" w:cs="Arial"/>
      <w:b/>
      <w:bCs/>
      <w:sz w:val="24"/>
      <w:szCs w:val="24"/>
    </w:rPr>
  </w:style>
  <w:style w:type="paragraph" w:styleId="688">
    <w:name w:val="Heading 6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9">
    <w:name w:val="Heading 6 Char"/>
    <w:basedOn w:val="853"/>
    <w:link w:val="688"/>
    <w:uiPriority w:val="9"/>
    <w:rPr>
      <w:rFonts w:ascii="Arial" w:hAnsi="Arial" w:eastAsia="Arial" w:cs="Arial"/>
      <w:b/>
      <w:bCs/>
      <w:sz w:val="22"/>
      <w:szCs w:val="22"/>
    </w:rPr>
  </w:style>
  <w:style w:type="paragraph" w:styleId="690">
    <w:name w:val="Heading 7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1">
    <w:name w:val="Heading 7 Char"/>
    <w:basedOn w:val="853"/>
    <w:link w:val="6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2">
    <w:name w:val="Heading 8"/>
    <w:basedOn w:val="852"/>
    <w:next w:val="852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3">
    <w:name w:val="Heading 8 Char"/>
    <w:basedOn w:val="853"/>
    <w:link w:val="692"/>
    <w:uiPriority w:val="9"/>
    <w:rPr>
      <w:rFonts w:ascii="Arial" w:hAnsi="Arial" w:eastAsia="Arial" w:cs="Arial"/>
      <w:i/>
      <w:iCs/>
      <w:sz w:val="22"/>
      <w:szCs w:val="22"/>
    </w:rPr>
  </w:style>
  <w:style w:type="paragraph" w:styleId="694">
    <w:name w:val="Heading 9"/>
    <w:basedOn w:val="852"/>
    <w:next w:val="852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>
    <w:name w:val="Heading 9 Char"/>
    <w:basedOn w:val="853"/>
    <w:link w:val="694"/>
    <w:uiPriority w:val="9"/>
    <w:rPr>
      <w:rFonts w:ascii="Arial" w:hAnsi="Arial" w:eastAsia="Arial" w:cs="Arial"/>
      <w:i/>
      <w:iCs/>
      <w:sz w:val="21"/>
      <w:szCs w:val="21"/>
    </w:r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2"/>
    <w:next w:val="852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basedOn w:val="853"/>
    <w:link w:val="697"/>
    <w:uiPriority w:val="10"/>
    <w:rPr>
      <w:sz w:val="48"/>
      <w:szCs w:val="48"/>
    </w:rPr>
  </w:style>
  <w:style w:type="paragraph" w:styleId="699">
    <w:name w:val="Subtitle"/>
    <w:basedOn w:val="852"/>
    <w:next w:val="852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basedOn w:val="853"/>
    <w:link w:val="699"/>
    <w:uiPriority w:val="11"/>
    <w:rPr>
      <w:sz w:val="24"/>
      <w:szCs w:val="24"/>
    </w:rPr>
  </w:style>
  <w:style w:type="paragraph" w:styleId="701">
    <w:name w:val="Quote"/>
    <w:basedOn w:val="852"/>
    <w:next w:val="852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2"/>
    <w:next w:val="852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character" w:styleId="705">
    <w:name w:val="Header Char"/>
    <w:basedOn w:val="853"/>
    <w:link w:val="858"/>
    <w:uiPriority w:val="99"/>
  </w:style>
  <w:style w:type="character" w:styleId="706">
    <w:name w:val="Footer Char"/>
    <w:basedOn w:val="853"/>
    <w:link w:val="860"/>
    <w:uiPriority w:val="99"/>
  </w:style>
  <w:style w:type="paragraph" w:styleId="707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860"/>
    <w:uiPriority w:val="99"/>
  </w:style>
  <w:style w:type="table" w:styleId="709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8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9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0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1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2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3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5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6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7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8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9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0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2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3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4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5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6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7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table" w:styleId="856">
    <w:name w:val="Table Grid"/>
    <w:basedOn w:val="854"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57">
    <w:name w:val="List Paragraph"/>
    <w:basedOn w:val="852"/>
    <w:uiPriority w:val="34"/>
    <w:qFormat/>
    <w:pPr>
      <w:contextualSpacing/>
      <w:ind w:left="720"/>
      <w:spacing w:after="200" w:line="100" w:lineRule="atLeast"/>
      <w:tabs>
        <w:tab w:val="left" w:pos="708" w:leader="none"/>
      </w:tabs>
    </w:pPr>
    <w:rPr>
      <w:rFonts w:ascii="Times New Roman" w:hAnsi="Times New Roman" w:eastAsia="Times New Roman" w:cs="Times New Roman"/>
      <w:color w:val="00000a"/>
      <w:sz w:val="24"/>
      <w:szCs w:val="24"/>
      <w:lang w:val="en-US" w:eastAsia="ru-RU" w:bidi="en-US"/>
    </w:rPr>
  </w:style>
  <w:style w:type="paragraph" w:styleId="858">
    <w:name w:val="Header"/>
    <w:basedOn w:val="852"/>
    <w:link w:val="85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9" w:customStyle="1">
    <w:name w:val="Верхний колонтитул Знак"/>
    <w:basedOn w:val="853"/>
    <w:link w:val="858"/>
    <w:uiPriority w:val="99"/>
  </w:style>
  <w:style w:type="paragraph" w:styleId="860">
    <w:name w:val="Footer"/>
    <w:basedOn w:val="852"/>
    <w:link w:val="8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1" w:customStyle="1">
    <w:name w:val="Нижний колонтитул Знак"/>
    <w:basedOn w:val="853"/>
    <w:link w:val="860"/>
    <w:uiPriority w:val="99"/>
  </w:style>
  <w:style w:type="paragraph" w:styleId="862">
    <w:name w:val="Balloon Text"/>
    <w:basedOn w:val="852"/>
    <w:link w:val="86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3" w:customStyle="1">
    <w:name w:val="Текст выноски Знак"/>
    <w:basedOn w:val="853"/>
    <w:link w:val="86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revision>14</cp:revision>
  <dcterms:created xsi:type="dcterms:W3CDTF">2022-09-28T06:35:00Z</dcterms:created>
  <dcterms:modified xsi:type="dcterms:W3CDTF">2023-09-21T08:17:16Z</dcterms:modified>
</cp:coreProperties>
</file>