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720"/>
        <w:jc w:val="center"/>
        <w:spacing w:after="200" w:line="276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7725" cy="832539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19841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32584" t="12241" r="35429" b="5394"/>
                        <a:stretch/>
                      </pic:blipFill>
                      <pic:spPr bwMode="auto">
                        <a:xfrm flipH="0" flipV="0">
                          <a:off x="0" y="0"/>
                          <a:ext cx="5747725" cy="83253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2.58pt;height:655.54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</w:p>
    <w:p>
      <w:pPr>
        <w:ind w:left="0"/>
        <w:jc w:val="left"/>
        <w:spacing w:after="200" w:line="276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ind w:left="0"/>
        <w:jc w:val="left"/>
        <w:spacing w:after="200" w:line="276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</w:p>
    <w:p>
      <w:pPr>
        <w:ind w:left="0"/>
        <w:jc w:val="center"/>
        <w:spacing w:after="200" w:line="276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/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Пояснительная записка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ind w:firstLine="644"/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Рабочая программа учебного курса по основам проектной и учебно-исследовательской деятельности (подготовка и защита индивидуального проекта в условиях введения ФГОС СОО) составлена в соответствии с «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Положением о подготовке и защите индивидуального проекта обучающимися старших классов»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ГБОУ средняя общеобразовательная школа №422 Кронштадтского района Санкт-Петербурга.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644"/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Актуальность введения учебного курса и создания рабочей программы обусловлены требованиями ФГОС СОО, утвержденного приказом Министерства образования и науки РФ № 413 от 17.05.2012. Данная программа адресована обучающимся 10 классов, но может быть использо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вана в 9 классах на уровне основного общего образования (в рамках внеурочной деятельности, дополнительного образования), и при необходимости – в 11 классах. В соответствии с требованиями ФГОС СОО индивидуальный проект входит в обязательную часть учебного 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лана среднего общего образования и реализуется в объеме не менее 70 (68) часов в течение одного или двух лет (в 10, в 11 или в 10 и 11 классах (2 полугодие 10 класса и 1 полугодие 11 класса) в рамках учебного времени, специально отведенного учебным планом.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right="-2" w:firstLine="644"/>
        <w:jc w:val="both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Индивидуальный итоговой проект является особой формой организации самостоятельной работы обучающихся,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отражающей результаты сформированности метапредметных и личностных результатов образования и является основным объектом оценки метапредметных результатов, сформированных у учащихся в ходе освоения основных образовательных программ. </w:t>
      </w:r>
      <w:r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</w:r>
    </w:p>
    <w:p>
      <w:pPr>
        <w:ind w:firstLine="644"/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Согласно Положения, индивидуальный итоговой проект может выполняться обучающимися в рамках одного или нескольких учебных предметов, внеурочной деятельности, дополнительного образования, самообразования, профильного обучения, воспитательной, общественно-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полезной,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профориентационной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или иной деятельности.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ind w:right="-2" w:firstLine="644"/>
        <w:jc w:val="both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Индивидуальный итоговый проект в 10-11 классах обязательно должен быть интегрированным,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метапредметным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межпредметным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(междисциплинарным), посвященным одной из актуальных проблем научной, культурной, политической, правовой, социальной жизни современного российского или мирового сообщества.</w:t>
      </w:r>
      <w:r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</w:r>
    </w:p>
    <w:p>
      <w:pPr>
        <w:ind w:firstLine="644"/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В рамках предлагаемой программы обеспечивается сопровождение профильных учебных (преимущественно исследовательских) проектов, профессионально-ориентированных профильных и социальных (в том числе творческих) проектов старшеклассников.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ind w:firstLine="284"/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Цели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учебного курса – 1) обеспечить сопровождение процесса подготовки и защиты индивидуального проекта обучающимися 2) создать условия для развития проектно-исследовательских компетенций, достижения и оценки метапредметных и личностных результатов обучающихся.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284"/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Задачи курса: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6"/>
        </w:numPr>
        <w:contextualSpacing/>
        <w:jc w:val="both"/>
        <w:spacing w:after="0" w:line="276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Познакомить обучающихся с теоретическим основами проектной и учебно-исследовательской деятельности, этапами подготовки индивидуального проекта, его видами, требованиями к процессу подготовки и защиты индивидуального проекта.</w:t>
      </w:r>
      <w:r>
        <w:rPr>
          <w:color w:val="000000"/>
          <w:sz w:val="28"/>
          <w:szCs w:val="28"/>
        </w:rPr>
      </w:r>
    </w:p>
    <w:p>
      <w:pPr>
        <w:numPr>
          <w:ilvl w:val="0"/>
          <w:numId w:val="6"/>
        </w:numPr>
        <w:contextualSpacing/>
        <w:jc w:val="both"/>
        <w:spacing w:after="0" w:line="276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Организовать индивидуальную работу и создать психолого-педагогические условия для продуктивной работы над проектом, применять индивидуальный подход к каждому обучающемуся.</w:t>
      </w:r>
      <w:r>
        <w:rPr>
          <w:color w:val="000000"/>
          <w:sz w:val="28"/>
          <w:szCs w:val="28"/>
        </w:rPr>
      </w:r>
    </w:p>
    <w:p>
      <w:pPr>
        <w:numPr>
          <w:ilvl w:val="0"/>
          <w:numId w:val="6"/>
        </w:numPr>
        <w:contextualSpacing/>
        <w:jc w:val="both"/>
        <w:spacing w:after="0" w:line="276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Обеспечить консультативно-методическую поддержку,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тьюторское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сопровождение и контроль над выполнением проектов разного вида, соблюдением сроков, качества этапов работы.</w:t>
      </w:r>
      <w:r>
        <w:rPr>
          <w:color w:val="000000"/>
          <w:sz w:val="28"/>
          <w:szCs w:val="28"/>
        </w:rPr>
      </w:r>
    </w:p>
    <w:p>
      <w:pPr>
        <w:numPr>
          <w:ilvl w:val="0"/>
          <w:numId w:val="6"/>
        </w:numPr>
        <w:contextualSpacing/>
        <w:jc w:val="both"/>
        <w:spacing w:after="0" w:line="276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Организовать диагностику результативности выполнения программы в разных формах с целью получения обратной связи, оценки образовательных результатов и индивидуальных достижений обучающихся.</w:t>
      </w:r>
      <w:r>
        <w:rPr>
          <w:color w:val="000000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 результате освоения курса 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учащиеся 10-х классов научатся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7"/>
        </w:numPr>
        <w:contextualSpacing/>
        <w:ind w:right="-143"/>
        <w:jc w:val="both"/>
        <w:spacing w:after="0" w:line="276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находить познавательную проблему исследования, определять ее внешние границы,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разработанность, перспективность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 и социальную значимость; </w:t>
      </w:r>
      <w:r>
        <w:rPr>
          <w:color w:val="000000"/>
          <w:sz w:val="28"/>
          <w:szCs w:val="28"/>
        </w:rPr>
      </w:r>
    </w:p>
    <w:p>
      <w:pPr>
        <w:numPr>
          <w:ilvl w:val="0"/>
          <w:numId w:val="7"/>
        </w:numPr>
        <w:contextualSpacing/>
        <w:jc w:val="both"/>
        <w:spacing w:after="0" w:line="276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формулировать цель исследования по решению проблемы, выдвигать гипотезы по реализации цели, направленной на решение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проблемы, описывать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 проектируемый нормативный результат, планировать этапы работы, проводить самооценку результативности своей деятельности;</w:t>
      </w:r>
      <w:r>
        <w:rPr>
          <w:color w:val="000000"/>
          <w:sz w:val="28"/>
          <w:szCs w:val="28"/>
        </w:rPr>
      </w:r>
    </w:p>
    <w:p>
      <w:pPr>
        <w:numPr>
          <w:ilvl w:val="0"/>
          <w:numId w:val="7"/>
        </w:numPr>
        <w:contextualSpacing/>
        <w:jc w:val="both"/>
        <w:spacing w:after="0" w:line="276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формулировать задачи, направленные на реализацию цели исследования (проекта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), выбирать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 методы, адекватные задачам исследования;</w:t>
      </w:r>
      <w:r>
        <w:rPr>
          <w:color w:val="000000"/>
          <w:sz w:val="28"/>
          <w:szCs w:val="28"/>
        </w:rPr>
      </w:r>
    </w:p>
    <w:p>
      <w:pPr>
        <w:numPr>
          <w:ilvl w:val="0"/>
          <w:numId w:val="7"/>
        </w:numPr>
        <w:contextualSpacing/>
        <w:jc w:val="both"/>
        <w:spacing w:after="0" w:line="276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изучать теоретическую информацию, связанную с решаемой проблемой;  </w:t>
      </w:r>
      <w:r>
        <w:rPr>
          <w:color w:val="000000"/>
          <w:sz w:val="28"/>
          <w:szCs w:val="28"/>
        </w:rPr>
      </w:r>
    </w:p>
    <w:p>
      <w:pPr>
        <w:ind w:left="720" w:hanging="720"/>
        <w:jc w:val="both"/>
        <w:spacing w:after="0" w:line="276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осуществлять при необходимости экспериментальную работу, то есть подбирать соответствующие методики эксперимента и техники регистрации текущих событий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left="720" w:hanging="720"/>
        <w:jc w:val="both"/>
        <w:spacing w:after="0" w:line="276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экспериментального процесса;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0"/>
          <w:numId w:val="7"/>
        </w:numPr>
        <w:contextualSpacing/>
        <w:ind w:right="-143"/>
        <w:jc w:val="both"/>
        <w:spacing w:after="0" w:line="276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представлять данные исследовательской работы в обобщенном, структурированном виде в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форме письменного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 текста или иной форме в зависимости от вида проекта;  </w:t>
      </w:r>
      <w:r>
        <w:rPr>
          <w:color w:val="000000"/>
          <w:sz w:val="28"/>
          <w:szCs w:val="28"/>
        </w:rPr>
      </w:r>
    </w:p>
    <w:p>
      <w:pPr>
        <w:numPr>
          <w:ilvl w:val="0"/>
          <w:numId w:val="7"/>
        </w:numPr>
        <w:contextualSpacing/>
        <w:spacing w:after="0" w:line="276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выполнять презентации и стендовые доклады, чтобы продемонстрировать итоги </w:t>
      </w:r>
      <w:r>
        <w:rPr>
          <w:color w:val="000000"/>
          <w:sz w:val="28"/>
          <w:szCs w:val="28"/>
        </w:rPr>
      </w:r>
    </w:p>
    <w:p>
      <w:pPr>
        <w:ind w:left="720" w:hanging="720"/>
        <w:spacing w:after="0" w:line="276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учебно-исследовательской или проектной деятельности; презентовать и защищать результаты работы.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left="720" w:hanging="720"/>
        <w:jc w:val="both"/>
        <w:spacing w:after="0" w:line="276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Учащиеся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получат возможность научиться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0"/>
          <w:numId w:val="7"/>
        </w:numPr>
        <w:contextualSpacing/>
        <w:jc w:val="both"/>
        <w:spacing w:after="0" w:line="276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устанавливать связи проводимой работы с выбором будущей профессии или профилем дальнейшего образования;</w:t>
      </w:r>
      <w:r>
        <w:rPr>
          <w:color w:val="000000"/>
          <w:sz w:val="28"/>
          <w:szCs w:val="28"/>
        </w:rPr>
      </w:r>
    </w:p>
    <w:p>
      <w:pPr>
        <w:numPr>
          <w:ilvl w:val="0"/>
          <w:numId w:val="7"/>
        </w:numPr>
        <w:contextualSpacing/>
        <w:jc w:val="both"/>
        <w:spacing w:after="0" w:line="276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планировать свою работу и распределять время;</w:t>
      </w:r>
      <w:r>
        <w:rPr>
          <w:color w:val="000000"/>
          <w:sz w:val="28"/>
          <w:szCs w:val="28"/>
        </w:rPr>
      </w:r>
    </w:p>
    <w:p>
      <w:pPr>
        <w:numPr>
          <w:ilvl w:val="0"/>
          <w:numId w:val="7"/>
        </w:numPr>
        <w:contextualSpacing/>
        <w:jc w:val="both"/>
        <w:spacing w:after="0" w:line="276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анализировать собственное продвижение, уровень сформированности навыков самостоятельной работы;</w:t>
      </w:r>
      <w:r>
        <w:rPr>
          <w:color w:val="000000"/>
          <w:sz w:val="28"/>
          <w:szCs w:val="28"/>
        </w:rPr>
      </w:r>
    </w:p>
    <w:p>
      <w:pPr>
        <w:numPr>
          <w:ilvl w:val="0"/>
          <w:numId w:val="7"/>
        </w:numPr>
        <w:contextualSpacing/>
        <w:jc w:val="both"/>
        <w:spacing w:after="0" w:line="276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излагать и аргументировать собственную позицию;</w:t>
      </w:r>
      <w:r>
        <w:rPr>
          <w:color w:val="000000"/>
          <w:sz w:val="28"/>
          <w:szCs w:val="28"/>
        </w:rPr>
      </w:r>
    </w:p>
    <w:p>
      <w:pPr>
        <w:numPr>
          <w:ilvl w:val="0"/>
          <w:numId w:val="7"/>
        </w:numPr>
        <w:contextualSpacing/>
        <w:jc w:val="both"/>
        <w:spacing w:after="0" w:line="276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0" w:name="_gjdgxs"/>
      <w:r/>
      <w:bookmarkEnd w:id="0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анализировать сформированность предметных, метапредметных и личностных результатов образования.</w:t>
      </w:r>
      <w:r>
        <w:rPr>
          <w:color w:val="000000"/>
          <w:sz w:val="28"/>
          <w:szCs w:val="28"/>
        </w:rPr>
      </w:r>
    </w:p>
    <w:p>
      <w:pPr>
        <w:ind w:left="720" w:hanging="720"/>
        <w:jc w:val="both"/>
        <w:spacing w:after="0" w:line="276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2. Содержание курса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1.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Учебно-исследовательская и проектная деятельность.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Требования к индивидуальным проектам обучающихся. Виды индивидуальных проектов. Требования к формулировкам темы и результату проектн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ой деятельности. Требования к организации работы над индивидуальным проектом.  Требования к процессу разработки и защите индивидуального проекта. Этапы работы. Основы тайм-менеджмента при организации самостоятельной работы над проектом. Оценка результатов.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2. 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Виды проектов.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Особенности и структура проекта, критерии оценки. Этапы работы над проектом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. 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Ресурсное обеспечение. Планирование проекта. Формы продуктов проектной деятельности и форм презентации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готового проекта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(продукта).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Учебное исследование и исследовательский проект.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Структура исследовательской работы, виды, критерии оценки. Этапы и структура исследовательской работы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Логика научного исследования: выбор темы, обоснование ее актуальности, формулировка проблемы, гипотезы, цели и задач исследования. Основные методы исследовательской деятельности. Результаты исследования и правила их оформления.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Работа с информацией.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Виды источников информации. Библиография и аннотация, виды аннотаций. Использование каталогов и поисковых систем. Использование различных приемов структурирования информации. Правила цитирования.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Создание индивидуальных проектов.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Выбор вида и темы индивидуального проекта. Формулировка и обоснование замысла, проблемы, предполагаемого результата.  Планирование работы над проектом.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Формулировка целей и задач, осмысление этапов работы, поиск и структурирование информации, организация подготовительной работы. Работа над продуктом. Подготовка к защите. Предзащита работы. Защита индивидуального проекта.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3. Календарно-тематическое планирование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на 10 класс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Задача проектной деятельности: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используя и корректируя содержание программы, составить КТП рабочей программы, продумав формулировки тем, количество часов, виды деятельности обучающихся и ожидаемые результаты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Style w:val="653"/>
        <w:tblW w:w="9918" w:type="dxa"/>
        <w:tblInd w:w="-1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5954"/>
        <w:gridCol w:w="1134"/>
        <w:gridCol w:w="1134"/>
        <w:gridCol w:w="1134"/>
      </w:tblGrid>
      <w:tr>
        <w:trPr/>
        <w:tc>
          <w:tcPr>
            <w:tcW w:w="56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595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Наименование раздела и темы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Кол-во часов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gridSpan w:val="2"/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Даты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595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план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факт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Требования к индивидуальным проектам обучающихся.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05.09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Виды индивидуальных проектов. Требования к формулировкам темы и результату проектной деятельности.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12.09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Требования к процессу разработки и защите индивидуального проекта. Этапы работы.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19.09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858"/>
        </w:trPr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Основы тайм-менеджмента при организации самостоятельной работы над проектом. Оценка результатов.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26.09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 w:line="276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" w:hAnsi="Times" w:eastAsia="Times" w:cs="Times"/>
                <w:color w:val="231f20"/>
                <w:sz w:val="28"/>
                <w:szCs w:val="28"/>
              </w:rPr>
              <w:t xml:space="preserve">Проект и исследование: общее и отличительное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03.10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Структура исследовательской работы, виды, критерии оценки. Этапы и структура исследовательской работы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10.10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Логика научного исследования: выбор темы, обоснование ее актуальности, формулировка проблемы, гипотезы, цели и задач исследования.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17.10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Основные методы исследовательской деятельности. Результаты исследования и правила их оформления.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24.10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Виды источников информации. Библиография и аннотация, виды аннотаций. Использование каталогов и поисковых систем.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07.11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Использование различных приемов структурирования информации. Правила цитирования.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14.11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Определение проблемы как начала исследования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21.11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Выбор и формулирование темы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28.11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Обоснование актуальности исследования или проекта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05.12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Определение объекта и предмета исследования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12.12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Определение цели исследования или проекта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19.12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Формулировка гипотезы и задач исследования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26.12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Определение практической значимости, выбор методов ведения исследования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09.01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Составление простого и сложного плана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16.01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Тезисы: оригинальные и вторичные.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23.01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Основные правила написания тезисов и рецензии</w:t>
            </w: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30.01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Конспект письменного и устного текста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06.02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Конспект письменного и устного текста</w:t>
            </w: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13.02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Конспект письменного и устного текста</w:t>
            </w: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20.02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Планирование. Работа команды и распределение ролей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27.02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Обзор информационных источников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06.03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Обзор информационных источников</w:t>
            </w: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13.03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Обзор информационных источников</w:t>
            </w: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20.03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Обзор информационных источников</w:t>
            </w: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03.04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Оформление работы и подготовка приложений</w:t>
            </w: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10.04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Оформление работы и подготовка приложений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17.04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Подготовка защитной речи</w:t>
            </w: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24.04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spacing w:after="100"/>
              <w:widowControl w:val="off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Подготовка </w:t>
            </w: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презентации проекта или исследования.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08.05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Подготовка </w:t>
            </w: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  <w:t xml:space="preserve">презентации проекта или исследования.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15.05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Представление проекта или исследования в группе.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22.05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gridSpan w:val="2"/>
            <w:tcW w:w="6516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ИТОГО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Календарно-тематическое планирование на 11 класс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Задача проектной деятельности: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используя и корректируя содержание программы, составить КТП рабочей программы, продумав формулировки тем, количество часов, виды деятельности обучающихся и ожидаемые результаты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Style w:val="653"/>
        <w:tblW w:w="9918" w:type="dxa"/>
        <w:tblInd w:w="-1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5954"/>
        <w:gridCol w:w="1134"/>
        <w:gridCol w:w="1134"/>
        <w:gridCol w:w="1134"/>
      </w:tblGrid>
      <w:tr>
        <w:trPr/>
        <w:tc>
          <w:tcPr>
            <w:tcW w:w="562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595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Наименование раздела и темы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Кол-во часов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gridSpan w:val="2"/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Даты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595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план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факт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Проект как тип деятельности. Анализ итогов проектов 10 класса.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05.09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71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проектов: практико-ориентированный. Исследовательские,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информационные проекты. Понятие, особенности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12.09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Игровой и культурно-досуговый проект. Понятие, особенности.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19.09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291"/>
        </w:trPr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Структура учебно-исследовательской деятельности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26.09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переработки текста.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03.10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научных работ.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10.10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Индивидуальный план.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17.10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 и уточнение информации.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24.10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71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Обсуждение альтернатив («мозговой штурм»). Выбор оптимального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варианта.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07.11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источники получения информации.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14.11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информации и методы поиска.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21.11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 научной литературой.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28.11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в сети Интернет.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05.12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и систематизация материалов.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12.12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Компьютерная обработка данных исследования.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19.12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Применение информационных технологий в исследовании.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26.12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Консультирование по проблемам проектной деятельности.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09.01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Формы представления проектов.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16.01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публичной защите проекта.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23.01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Главные предпосылки успеха публичного выступления.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30.01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Библиография, справочная литература, каталоги.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06.02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Поиск и предложение возможных вариантов решения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13.02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Постановка цели, формулирование задач, выдвижение гипотез.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20.02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Мониторинг выполняемых работ и методы контроля исполнения.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27.02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ind w:left="43"/>
              <w:spacing w:after="100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Публичная защита результатов проектной деятельности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06.03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ind w:left="43"/>
              <w:spacing w:after="100"/>
              <w:widowControl w:val="off"/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Публичная защита результатов проектной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</w:t>
            </w: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13.03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ind w:left="43"/>
              <w:spacing w:after="100"/>
              <w:widowControl w:val="off"/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Публичная защита результатов проектной деятельности</w:t>
            </w: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20.03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ind w:left="43"/>
              <w:spacing w:after="100"/>
              <w:widowControl w:val="off"/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Публичная защита результатов проектной деятельности</w:t>
            </w: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03.04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ind w:left="43"/>
              <w:spacing w:after="100"/>
              <w:widowControl w:val="off"/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Публичная защита результатов проектной деятельности</w:t>
            </w: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10.04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ind w:left="43"/>
              <w:spacing w:after="100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Публичная защита результатов проектной деятельности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17.04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ind w:left="43"/>
              <w:spacing w:after="100"/>
              <w:widowControl w:val="off"/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 проектной деятельности.</w:t>
            </w:r>
            <w:r>
              <w:rPr>
                <w:rFonts w:ascii="Times New Roman" w:hAnsi="Times New Roman" w:eastAsia="Times" w:cs="Times New Roman"/>
                <w:color w:val="231f20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24.04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Экспертиза действий и движения в проекте.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08.05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Индивидуальный прогресс.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15.05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954" w:type="dxa"/>
            <w:textDirection w:val="lrTb"/>
            <w:noWrap w:val="false"/>
          </w:tcPr>
          <w:p>
            <w:pPr>
              <w:pStyle w:val="660"/>
              <w:spacing w:line="25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Подведение итогов, конструктивный анализ выполненной работы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22.05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gridSpan w:val="2"/>
            <w:tcW w:w="6516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ИТОГО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284"/>
        <w:jc w:val="both"/>
        <w:spacing w:after="0" w:line="276" w:lineRule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. Этапы и сроки работы над индивидуальным итоговым проектом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</w:p>
    <w:p>
      <w:pPr>
        <w:ind w:firstLine="284"/>
        <w:jc w:val="both"/>
        <w:spacing w:after="0" w:line="276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.1.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процессе работы над проектом учащийся под контролем руководителя планирует свою деятельность по этапам: подготовительный, основной, заключительный.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firstLine="284"/>
        <w:jc w:val="both"/>
        <w:spacing w:after="0" w:line="276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.2.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одержание этапов: подготовительный этап (сентябрь): выбор темы и руководителя проекта, основной этап (октябрь-февраль): совместно с педагогом разрабатывается пл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 реализации проекта, сбор и изучение литературы, отбор и анализ информации, выбор способа представления результатов, оформление работы, предварительная проверка руководителем проекта; заключительный (март): защита проекта, оценивание работы (по графику).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firstLine="284"/>
        <w:jc w:val="both"/>
        <w:spacing w:after="0" w:line="276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.3. Контроль соблюдения сроков и качества работы обучающегося на каждом этапе осуществляет руководитель проекта.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rPr>
          <w:rFonts w:ascii="Times New Roman" w:hAnsi="Times New Roman" w:eastAsia="Times New Roman" w:cs="Times New Roman"/>
          <w:color w:val="ff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ff0000"/>
          <w:sz w:val="28"/>
          <w:szCs w:val="28"/>
        </w:rPr>
      </w:r>
      <w:r>
        <w:rPr>
          <w:rFonts w:ascii="Times New Roman" w:hAnsi="Times New Roman" w:eastAsia="Times New Roman" w:cs="Times New Roman"/>
          <w:color w:val="ff0000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Формы организации образовательной и самостоятельной деятельности обучающихся, формы сопровождения процесса подготовки индивидуального проекта.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tbl>
      <w:tblPr>
        <w:tblStyle w:val="659"/>
        <w:tblW w:w="0" w:type="auto"/>
        <w:tblLook w:val="04A0" w:firstRow="1" w:lastRow="0" w:firstColumn="1" w:lastColumn="0" w:noHBand="0" w:noVBand="1"/>
      </w:tblPr>
      <w:tblGrid>
        <w:gridCol w:w="1446"/>
        <w:gridCol w:w="2770"/>
        <w:gridCol w:w="2627"/>
        <w:gridCol w:w="2502"/>
      </w:tblGrid>
      <w:tr>
        <w:trPr/>
        <w:tc>
          <w:tcPr>
            <w:tcW w:w="148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Месяц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304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Работа над проектом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263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Форма работы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этап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148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Сентябрь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304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выбор вида проекта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выбор темы, утверждение тем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постановка цели и задач, предмет, объект, гипотеза, методы исследования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определение актуальности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заполнение отчёта о ходе выполнения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63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1.учебное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2.самостоятельная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3.консультативная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групповая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5.самоанализ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Подготовительный этап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148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Октябрь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304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составление плана работы над проектом (структура проекта)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осуществление поиска, сбора информации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заполнение отчёта о ходе выполнения проекта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63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1.учебное занятие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самостоятельная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самоанализ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176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Основной этап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148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Ноябрь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304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систематизация и анализ собранной информации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 заполнение отчёта о ходе выполнения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63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1.самостоятельная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консультативная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самоанализ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176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148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Декабрь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304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переход к практической части (опрос, анкетирование, эксперимент, моделирование и т.д.)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оформление отчёта о ходе выполнения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63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1.самостоятельная (опытно-экспериментальная, практическая)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самоанализ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176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148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Январь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304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переход к практической части (опрос, анкетирование, эксперимент,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моделирование и т.д.)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оформление отчёта о ходе выполнения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63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1.самостоятельная (опытно-экспериментальная, практическая)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самоанализ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176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148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Февраль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304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оформление проекта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Word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документ, презентация продукта)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экспертиза руководителя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предзащита проекта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внесение дополнений и корректировка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638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1.самостоятельная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2.консультативная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3.групповая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176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148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Март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Апрель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Май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304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63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Защита проекта- публичное выступление (апрель, май - участие в конференциях различного уровня)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Заключительный этап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</w:tbl>
    <w:p>
      <w:pPr>
        <w:pStyle w:val="656"/>
        <w:ind w:firstLine="284"/>
        <w:spacing w:line="276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656"/>
        <w:ind w:firstLine="284"/>
        <w:jc w:val="both"/>
        <w:spacing w:line="276" w:lineRule="auto"/>
        <w:rPr>
          <w:rFonts w:ascii="Times New Roman" w:hAnsi="Times New Roman" w:eastAsia="Times New Roman" w:cs="Times New Roman"/>
          <w:b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5.1 Формой сопровождения процесса подготовки является Рабочая тетрадь с методическими рекомендациями. Индивидуальный проект. Автор Е.Н. Киселева. (Приложение №1)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656"/>
        <w:ind w:firstLine="284"/>
        <w:spacing w:line="276" w:lineRule="auto"/>
        <w:rPr>
          <w:rFonts w:ascii="Times New Roman" w:hAnsi="Times New Roman" w:eastAsia="Times New Roman" w:cs="Times New Roman"/>
          <w:b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6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. Формы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промежуточного и итогового контроля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656"/>
        <w:ind w:firstLine="284"/>
        <w:spacing w:line="276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6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1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Форма промежуточного контроля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Промежуточный контроль проводится по каждому этапу выполненной работы согласно критериям: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Style w:val="654"/>
        <w:tblW w:w="9339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719"/>
        <w:gridCol w:w="3114"/>
        <w:gridCol w:w="4506"/>
      </w:tblGrid>
      <w:tr>
        <w:trPr/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tcW w:w="171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Период оценивания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tcW w:w="31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tcW w:w="450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Оценивание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tcW w:w="171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сентябрь -октябрь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tcW w:w="3114" w:type="dxa"/>
            <w:textDirection w:val="lrTb"/>
            <w:noWrap w:val="false"/>
          </w:tcPr>
          <w:p>
            <w:pPr>
              <w:numPr>
                <w:ilvl w:val="0"/>
                <w:numId w:val="1"/>
              </w:numPr>
              <w:contextualSpacing/>
              <w:ind w:left="141" w:firstLine="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Определение учащимся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тематики 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актуальности проекта /исследования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numPr>
                <w:ilvl w:val="0"/>
                <w:numId w:val="1"/>
              </w:numPr>
              <w:contextualSpacing/>
              <w:ind w:left="141" w:firstLine="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Составить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развернутый план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работы над проектом /исследованием с указанием временных интервалов, инструментов и методов, с определением целей и задач проекта /исследования, возможных рисков, определением конечного продукта/исследования.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numPr>
                <w:ilvl w:val="0"/>
                <w:numId w:val="1"/>
              </w:numPr>
              <w:contextualSpacing/>
              <w:ind w:left="141" w:firstLine="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редставление паспорта проекта.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tcW w:w="450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«5»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-  Самостоятельная работа по всем пунктам с минимальной помощью руководителя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«4»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-  Работа в целом свидетельствует о способности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самостоятельно с опорой на помощь руководителя определять проблему и находить пути её решения;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«3»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- Низкая способность приобретать новые знания и/или осваивать новые способы действий, достигать более глубокого понимания изученного. работа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выполнена 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основном   под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руководством педагога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«2»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- работа не готова к публичному представлению темы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tcW w:w="171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ноябрь-декабрь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tcW w:w="3114" w:type="dxa"/>
            <w:textDirection w:val="lrTb"/>
            <w:noWrap w:val="false"/>
          </w:tcPr>
          <w:p>
            <w:pPr>
              <w:numPr>
                <w:ilvl w:val="0"/>
                <w:numId w:val="2"/>
              </w:numPr>
              <w:contextualSpacing/>
              <w:ind w:left="425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Сбор теоретической информации по направлению проекта/исследования, её структурирование, компилирование. 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numPr>
                <w:ilvl w:val="0"/>
                <w:numId w:val="2"/>
              </w:numPr>
              <w:contextualSpacing/>
              <w:ind w:left="425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Начало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экспериментальной деятельности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numPr>
                <w:ilvl w:val="0"/>
                <w:numId w:val="2"/>
              </w:numPr>
              <w:contextualSpacing/>
              <w:ind w:left="425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Промежуточный отчет за полугодие.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tcW w:w="4506" w:type="dxa"/>
            <w:textDirection w:val="lrTb"/>
            <w:noWrap w:val="false"/>
          </w:tcPr>
          <w:p>
            <w:pPr>
              <w:ind w:right="-295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«5»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-  Самостоятельная работа по всем пунктам с минимальной помощью руководителя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ind w:right="-295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«4»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-  Работа в целом свидетельствует о способности самостоятельно с опорой на помощь руководителя определять проблему и находить пути её решения;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ind w:right="-295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«3»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- Низкая способность приобретать новые знания и/или осваивать новые способы действий, достигать более глубокого понимания изученного. работа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выполнена 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основном   под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руководством педагога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ind w:right="-295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«2»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- работа не готова к публичному представлению темы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tcW w:w="171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январь-март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tcW w:w="3114" w:type="dxa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contextualSpacing/>
              <w:ind w:left="141" w:firstLine="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Завершение экспериментальной части.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numPr>
                <w:ilvl w:val="0"/>
                <w:numId w:val="4"/>
              </w:numPr>
              <w:contextualSpacing/>
              <w:ind w:left="141" w:firstLine="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Оформление   проекта/исследования.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numPr>
                <w:ilvl w:val="0"/>
                <w:numId w:val="4"/>
              </w:numPr>
              <w:contextualSpacing/>
              <w:ind w:left="141" w:firstLine="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Подготовка презентации (к публичному выступлению).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Подготовка к презентации продукта.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tcW w:w="4506" w:type="dxa"/>
            <w:textDirection w:val="lrTb"/>
            <w:noWrap w:val="false"/>
          </w:tcPr>
          <w:p>
            <w:pPr>
              <w:ind w:right="-295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«5»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-  Самостоятельная работа по всем пунктам с минимальной помощью руководителя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ind w:right="-295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«4»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-  Работа в целом свидетельствует о способности самостоятельно с опорой на помощь руководителя определять проблему и находить пути её решения;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ind w:right="-295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«3»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- Низкая способность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приобретать новые знания и/или осваивать новые способы действий, достигать более глубокого понимания изученного. работа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выполнена 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основном   под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руководством педагога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ind w:right="-295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«2»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- работа не готова к публичному представлению темы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tcW w:w="171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апрель-май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tcW w:w="3114" w:type="dxa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contextualSpacing/>
              <w:ind w:left="283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/>
            <w:bookmarkStart w:id="1" w:name="_GoBack"/>
            <w:r/>
            <w:bookmarkEnd w:id="1"/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Публичное представление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результатов исследования/проекта.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numPr>
                <w:ilvl w:val="0"/>
                <w:numId w:val="3"/>
              </w:numPr>
              <w:contextualSpacing/>
              <w:ind w:left="283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Рефлексия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tcW w:w="4506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На основании Положения о подготовке и защите индивидуального проекта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обучающимися старших классов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(с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учетом требований рабочей тетради)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6.2 Форма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и выставление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итогового контроля.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Оценивание проекта проводится на основании Положения о подготовке и защите индивидуального проекта обучающимися старших классов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учетом требований рабочей тетради)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 итогам защиты индивидуальных проектов учащимся выставляется «зачет», «незачет».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</w:font>
  <w:font w:name="Wingdings">
    <w:panose1 w:val="05000000000000000000"/>
  </w:font>
  <w:font w:name="Symbol">
    <w:panose1 w:val="05050102010706020507"/>
  </w:font>
  <w:font w:name="Courier New">
    <w:panose1 w:val="02070309020205020404"/>
  </w:font>
  <w:font w:name="Noto Sans Symbols">
    <w:panose1 w:val="020B0502040504020204"/>
  </w:font>
  <w:font w:name="Segoe UI">
    <w:panose1 w:val="020B0502040204020203"/>
  </w:font>
  <w:font w:name="Times New Roman">
    <w:panose1 w:val="02020603050405020304"/>
  </w:font>
  <w:font w:name="Georgia">
    <w:panose1 w:val="02040502050405020303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004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724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444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3164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884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604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324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6044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764" w:hanging="360"/>
      </w:pPr>
      <w:rPr>
        <w:rFonts w:ascii="Noto Sans Symbols" w:hAnsi="Noto Sans Symbols" w:eastAsia="Noto Sans Symbols" w:cs="Noto Sans Symbol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ru-RU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46"/>
    <w:link w:val="640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46"/>
    <w:link w:val="641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46"/>
    <w:link w:val="642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46"/>
    <w:link w:val="643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646"/>
    <w:link w:val="644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646"/>
    <w:link w:val="645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9"/>
    <w:next w:val="63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46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9"/>
    <w:next w:val="63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46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9"/>
    <w:next w:val="63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46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39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646"/>
    <w:link w:val="650"/>
    <w:uiPriority w:val="10"/>
    <w:rPr>
      <w:sz w:val="48"/>
      <w:szCs w:val="48"/>
    </w:rPr>
  </w:style>
  <w:style w:type="character" w:styleId="37">
    <w:name w:val="Subtitle Char"/>
    <w:basedOn w:val="646"/>
    <w:link w:val="651"/>
    <w:uiPriority w:val="11"/>
    <w:rPr>
      <w:sz w:val="24"/>
      <w:szCs w:val="24"/>
    </w:rPr>
  </w:style>
  <w:style w:type="paragraph" w:styleId="38">
    <w:name w:val="Quote"/>
    <w:basedOn w:val="639"/>
    <w:next w:val="63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9"/>
    <w:next w:val="63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46"/>
    <w:link w:val="42"/>
    <w:uiPriority w:val="99"/>
  </w:style>
  <w:style w:type="paragraph" w:styleId="44">
    <w:name w:val="Footer"/>
    <w:basedOn w:val="63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46"/>
    <w:link w:val="44"/>
    <w:uiPriority w:val="99"/>
  </w:style>
  <w:style w:type="paragraph" w:styleId="46">
    <w:name w:val="Caption"/>
    <w:basedOn w:val="639"/>
    <w:next w:val="63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9">
    <w:name w:val="Table Grid Light"/>
    <w:basedOn w:val="64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4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4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3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46"/>
    <w:uiPriority w:val="99"/>
    <w:unhideWhenUsed/>
    <w:rPr>
      <w:vertAlign w:val="superscript"/>
    </w:rPr>
  </w:style>
  <w:style w:type="paragraph" w:styleId="178">
    <w:name w:val="endnote text"/>
    <w:basedOn w:val="63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46"/>
    <w:uiPriority w:val="99"/>
    <w:semiHidden/>
    <w:unhideWhenUsed/>
    <w:rPr>
      <w:vertAlign w:val="superscript"/>
    </w:rPr>
  </w:style>
  <w:style w:type="paragraph" w:styleId="181">
    <w:name w:val="toc 1"/>
    <w:basedOn w:val="639"/>
    <w:next w:val="63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9"/>
    <w:next w:val="63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9"/>
    <w:next w:val="63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9"/>
    <w:next w:val="63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9"/>
    <w:next w:val="63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9"/>
    <w:next w:val="63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9"/>
    <w:next w:val="63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9"/>
    <w:next w:val="63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9"/>
    <w:next w:val="63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9"/>
    <w:next w:val="639"/>
    <w:uiPriority w:val="99"/>
    <w:unhideWhenUsed/>
    <w:pPr>
      <w:spacing w:after="0" w:afterAutospacing="0"/>
    </w:pPr>
  </w:style>
  <w:style w:type="paragraph" w:styleId="639" w:default="1">
    <w:name w:val="Normal"/>
  </w:style>
  <w:style w:type="paragraph" w:styleId="640">
    <w:name w:val="Heading 1"/>
    <w:basedOn w:val="639"/>
    <w:next w:val="639"/>
    <w:pPr>
      <w:keepLines/>
      <w:keepNext/>
      <w:spacing w:before="480" w:after="120"/>
      <w:outlineLvl w:val="0"/>
    </w:pPr>
    <w:rPr>
      <w:b/>
      <w:sz w:val="48"/>
      <w:szCs w:val="48"/>
    </w:rPr>
  </w:style>
  <w:style w:type="paragraph" w:styleId="641">
    <w:name w:val="Heading 2"/>
    <w:basedOn w:val="639"/>
    <w:next w:val="639"/>
    <w:pPr>
      <w:keepLines/>
      <w:keepNext/>
      <w:spacing w:before="360" w:after="80"/>
      <w:outlineLvl w:val="1"/>
    </w:pPr>
    <w:rPr>
      <w:b/>
      <w:sz w:val="36"/>
      <w:szCs w:val="36"/>
    </w:rPr>
  </w:style>
  <w:style w:type="paragraph" w:styleId="642">
    <w:name w:val="Heading 3"/>
    <w:basedOn w:val="639"/>
    <w:next w:val="639"/>
    <w:pPr>
      <w:keepLines/>
      <w:keepNext/>
      <w:spacing w:before="280" w:after="80"/>
      <w:outlineLvl w:val="2"/>
    </w:pPr>
    <w:rPr>
      <w:b/>
      <w:sz w:val="28"/>
      <w:szCs w:val="28"/>
    </w:rPr>
  </w:style>
  <w:style w:type="paragraph" w:styleId="643">
    <w:name w:val="Heading 4"/>
    <w:basedOn w:val="639"/>
    <w:next w:val="639"/>
    <w:pPr>
      <w:keepLines/>
      <w:keepNext/>
      <w:spacing w:before="240" w:after="40"/>
      <w:outlineLvl w:val="3"/>
    </w:pPr>
    <w:rPr>
      <w:b/>
      <w:sz w:val="24"/>
      <w:szCs w:val="24"/>
    </w:rPr>
  </w:style>
  <w:style w:type="paragraph" w:styleId="644">
    <w:name w:val="Heading 5"/>
    <w:basedOn w:val="639"/>
    <w:next w:val="639"/>
    <w:pPr>
      <w:keepLines/>
      <w:keepNext/>
      <w:spacing w:before="220" w:after="40"/>
      <w:outlineLvl w:val="4"/>
    </w:pPr>
    <w:rPr>
      <w:b/>
    </w:rPr>
  </w:style>
  <w:style w:type="paragraph" w:styleId="645">
    <w:name w:val="Heading 6"/>
    <w:basedOn w:val="639"/>
    <w:next w:val="639"/>
    <w:pPr>
      <w:keepLines/>
      <w:keepNext/>
      <w:spacing w:before="200" w:after="40"/>
      <w:outlineLvl w:val="5"/>
    </w:pPr>
    <w:rPr>
      <w:b/>
      <w:sz w:val="20"/>
      <w:szCs w:val="20"/>
    </w:rPr>
  </w:style>
  <w:style w:type="character" w:styleId="646" w:default="1">
    <w:name w:val="Default Paragraph Font"/>
    <w:uiPriority w:val="1"/>
    <w:semiHidden/>
    <w:unhideWhenUsed/>
  </w:style>
  <w:style w:type="table" w:styleId="64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48" w:default="1">
    <w:name w:val="No List"/>
    <w:uiPriority w:val="99"/>
    <w:semiHidden/>
    <w:unhideWhenUsed/>
  </w:style>
  <w:style w:type="table" w:styleId="649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650">
    <w:name w:val="Title"/>
    <w:basedOn w:val="639"/>
    <w:next w:val="639"/>
    <w:pPr>
      <w:keepLines/>
      <w:keepNext/>
      <w:spacing w:before="480" w:after="120"/>
    </w:pPr>
    <w:rPr>
      <w:b/>
      <w:sz w:val="72"/>
      <w:szCs w:val="72"/>
    </w:rPr>
  </w:style>
  <w:style w:type="paragraph" w:styleId="651">
    <w:name w:val="Subtitle"/>
    <w:basedOn w:val="639"/>
    <w:next w:val="639"/>
    <w:pPr>
      <w:keepLines/>
      <w:keepNext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652" w:customStyle="1">
    <w:name w:val="StGen0"/>
    <w:basedOn w:val="64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653" w:customStyle="1">
    <w:name w:val="StGen1"/>
    <w:basedOn w:val="64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654" w:customStyle="1">
    <w:name w:val="StGen2"/>
    <w:basedOn w:val="649"/>
    <w:tblPr>
      <w:tblStyleRowBandSize w:val="1"/>
      <w:tblStyleColBandSize w:val="1"/>
      <w:tblCellMar>
        <w:left w:w="100" w:type="dxa"/>
        <w:top w:w="100" w:type="dxa"/>
        <w:right w:w="100" w:type="dxa"/>
        <w:bottom w:w="100" w:type="dxa"/>
      </w:tblCellMar>
    </w:tblPr>
  </w:style>
  <w:style w:type="table" w:styleId="655" w:customStyle="1">
    <w:name w:val="StGen3"/>
    <w:basedOn w:val="64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656" w:customStyle="1">
    <w:name w:val="Обычный1"/>
    <w:pPr>
      <w:spacing w:after="0" w:line="240" w:lineRule="auto"/>
    </w:pPr>
    <w:rPr>
      <w:sz w:val="20"/>
      <w:szCs w:val="20"/>
    </w:rPr>
  </w:style>
  <w:style w:type="paragraph" w:styleId="657">
    <w:name w:val="Normal (Web)"/>
    <w:basedOn w:val="639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658">
    <w:name w:val="Strong"/>
    <w:basedOn w:val="646"/>
    <w:uiPriority w:val="22"/>
    <w:qFormat/>
    <w:rPr>
      <w:b/>
      <w:bCs/>
    </w:rPr>
  </w:style>
  <w:style w:type="table" w:styleId="659">
    <w:name w:val="Table Grid"/>
    <w:basedOn w:val="64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660" w:customStyle="1">
    <w:name w:val="Table Paragraph"/>
    <w:basedOn w:val="639"/>
    <w:uiPriority w:val="1"/>
    <w:qFormat/>
    <w:pPr>
      <w:ind w:left="106"/>
      <w:spacing w:after="0" w:line="240" w:lineRule="auto"/>
      <w:widowControl w:val="off"/>
    </w:pPr>
    <w:rPr>
      <w:rFonts w:ascii="Times New Roman" w:hAnsi="Times New Roman" w:eastAsia="Times New Roman" w:cs="Times New Roman"/>
      <w:lang w:bidi="ru-RU"/>
    </w:rPr>
  </w:style>
  <w:style w:type="paragraph" w:styleId="661">
    <w:name w:val="Balloon Text"/>
    <w:basedOn w:val="639"/>
    <w:link w:val="662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662" w:customStyle="1">
    <w:name w:val="Текст выноски Знак"/>
    <w:basedOn w:val="646"/>
    <w:link w:val="661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</dc:creator>
  <cp:revision>4</cp:revision>
  <dcterms:created xsi:type="dcterms:W3CDTF">2022-09-15T07:30:00Z</dcterms:created>
  <dcterms:modified xsi:type="dcterms:W3CDTF">2023-09-21T06:43:50Z</dcterms:modified>
</cp:coreProperties>
</file>