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02024" cy="847671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77708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4746" t="13381" r="34628" b="5679"/>
                        <a:stretch/>
                      </pic:blipFill>
                      <pic:spPr bwMode="auto">
                        <a:xfrm flipH="0" flipV="0">
                          <a:off x="0" y="0"/>
                          <a:ext cx="5702024" cy="8476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48.98pt;height:667.4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</w:p>
    <w:p>
      <w:pPr>
        <w:ind w:firstLine="600"/>
        <w:jc w:val="center"/>
        <w:spacing w:after="0" w:line="264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</w:p>
    <w:p>
      <w:pPr>
        <w:ind w:firstLine="600"/>
        <w:jc w:val="center"/>
        <w:spacing w:after="0" w:line="264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  <w:lang w:val="ru-RU"/>
        </w:rPr>
      </w:pP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  <w:r>
        <w:rPr>
          <w:rFonts w:ascii="Times New Roman" w:hAnsi="Times New Roman"/>
          <w:b/>
          <w:color w:val="000000"/>
          <w:sz w:val="28"/>
          <w:highlight w:val="none"/>
          <w:lang w:val="ru-RU"/>
        </w:rPr>
      </w:r>
    </w:p>
    <w:p>
      <w:pPr>
        <w:ind w:firstLine="600"/>
        <w:jc w:val="center"/>
        <w:spacing w:after="0" w:line="264" w:lineRule="auto"/>
        <w:rPr>
          <w:rFonts w:ascii="Times New Roman" w:hAnsi="Times New Roman"/>
          <w:b/>
          <w:bCs/>
          <w:color w:val="000000"/>
          <w:sz w:val="28"/>
          <w:szCs w:val="28"/>
          <w:highlight w:val="none"/>
          <w:lang w:val="ru-RU"/>
        </w:rPr>
      </w:pPr>
      <w:r/>
      <w:bookmarkStart w:id="5" w:name="block-11018714"/>
      <w:r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rFonts w:ascii="Times New Roman" w:hAnsi="Times New Roman"/>
          <w:b/>
          <w:bCs/>
          <w:color w:val="000000"/>
          <w:sz w:val="28"/>
          <w:szCs w:val="28"/>
          <w:highlight w:val="none"/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химии на уровне среднего общего образования разработана на основе Федерального закона от 29.12.2012 № 273-ФЗ «Об образовании в Российской Фе</w:t>
      </w:r>
      <w:r>
        <w:rPr>
          <w:rFonts w:ascii="Times New Roman" w:hAnsi="Times New Roman"/>
          <w:color w:val="000000"/>
          <w:sz w:val="28"/>
          <w:lang w:val="ru-RU"/>
        </w:rPr>
        <w:t xml:space="preserve">дерации», требований к результатам освоения федеральной образовательной программы среднего общего образования(ФОП СОО), представленных в Федеральном государственном образовательном стандарте СОО, с учётом Концепции преподавания учебного предмета «Химия» в </w:t>
      </w:r>
      <w:r>
        <w:rPr>
          <w:rFonts w:ascii="Times New Roman" w:hAnsi="Times New Roman"/>
          <w:color w:val="000000"/>
          <w:sz w:val="28"/>
          <w:lang w:val="ru-RU"/>
        </w:rPr>
        <w:t xml:space="preserve">образовательных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на уровне углублённого изучения занимает важное место в системе естественно-научного образования учащихся 10–11 классов. Изучение предмета, реализуемое в условиях дифференцированного, профильного обучения, призвано обеспечить общеобразовательную и </w:t>
      </w:r>
      <w:r>
        <w:rPr>
          <w:rFonts w:ascii="Times New Roman" w:hAnsi="Times New Roman"/>
          <w:color w:val="000000"/>
          <w:sz w:val="28"/>
          <w:lang w:val="ru-RU"/>
        </w:rPr>
        <w:t xml:space="preserve">общекультурную подготовку выпускников школы, необходимую для адаптации их к быстро меняющимся условиям жизни в социуме, а также для продолжения обучения в организациях профессионального образования, в которых химия является одной из приоритетных дисциплин.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по химии назначение предмета «Химия» получает подробную интерпретацию в соответствии с основополагающими положениями ФГОС СОО о взаимообусловленности целей, содержания, результатов обучения и требований к уровню подготовки выпускников. </w:t>
      </w:r>
      <w:r>
        <w:rPr>
          <w:rFonts w:ascii="Times New Roman" w:hAnsi="Times New Roman"/>
          <w:color w:val="000000"/>
          <w:sz w:val="28"/>
        </w:rPr>
        <w:t xml:space="preserve">Свидетельством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тому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являются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следующие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выполняемые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программой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по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химии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функции</w:t>
      </w:r>
      <w:r>
        <w:rPr>
          <w:rFonts w:ascii="Times New Roman" w:hAnsi="Times New Roman"/>
          <w:color w:val="000000"/>
          <w:sz w:val="28"/>
        </w:rPr>
        <w:t xml:space="preserve">:</w:t>
      </w:r>
      <w:r/>
    </w:p>
    <w:p>
      <w:pPr>
        <w:numPr>
          <w:ilvl w:val="0"/>
          <w:numId w:val="1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информационно-методическая, реализация которой обеспечивает получение представления о целях, содержании, общей стратегии обучения, </w:t>
      </w:r>
      <w:r>
        <w:rPr>
          <w:rFonts w:ascii="Times New Roman" w:hAnsi="Times New Roman"/>
          <w:color w:val="000000"/>
          <w:sz w:val="28"/>
          <w:lang w:val="ru-RU"/>
        </w:rPr>
        <w:t xml:space="preserve">воспитания и развития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предмета, изучаемого в рамках конкретного профиля;</w:t>
      </w:r>
      <w:r>
        <w:rPr>
          <w:lang w:val="ru-RU"/>
        </w:rPr>
      </w:r>
    </w:p>
    <w:p>
      <w:pPr>
        <w:numPr>
          <w:ilvl w:val="0"/>
          <w:numId w:val="1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организационно-планирующая, которая предусматривает определение: принципов структурирования и последовательности изучения учебного материала, количественных и качественных его характеристик; подходов к формированию содержательной основы контроля и оценки </w:t>
      </w:r>
      <w:r>
        <w:rPr>
          <w:rFonts w:ascii="Times New Roman" w:hAnsi="Times New Roman"/>
          <w:color w:val="000000"/>
          <w:sz w:val="28"/>
          <w:lang w:val="ru-RU"/>
        </w:rPr>
        <w:t xml:space="preserve">образовательных достижений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обучающихся в рамках итоговой аттестации в форме единого государственного экзамена по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для углублённого изучения химии: </w:t>
      </w:r>
      <w:r>
        <w:rPr>
          <w:lang w:val="ru-RU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устанавливает инвариантное предметное содержание, обязательное для изучения в рамках отдельных профилей, предусматривает распределение и структурирование его по классам, основным содержательным линиям/разделам курса; </w:t>
      </w:r>
      <w:r>
        <w:rPr>
          <w:lang w:val="ru-RU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даёт примерное распределение учебного времени, рекомендуемого для изучения отдельных тем; </w:t>
      </w:r>
      <w:r>
        <w:rPr>
          <w:lang w:val="ru-RU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предлагает примерную последовательность изучения учебного материала с учётом логики построения курса, </w:t>
      </w:r>
      <w:r>
        <w:rPr>
          <w:rFonts w:ascii="Times New Roman" w:hAnsi="Times New Roman"/>
          <w:color w:val="000000"/>
          <w:sz w:val="28"/>
          <w:lang w:val="ru-RU"/>
        </w:rPr>
        <w:t xml:space="preserve">внутрипредметных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связей;</w:t>
      </w:r>
      <w:r>
        <w:rPr>
          <w:lang w:val="ru-RU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даёт методическую интерпретацию целей и з</w:t>
      </w:r>
      <w:r>
        <w:rPr>
          <w:rFonts w:ascii="Times New Roman" w:hAnsi="Times New Roman"/>
          <w:color w:val="000000"/>
          <w:sz w:val="28"/>
          <w:lang w:val="ru-RU"/>
        </w:rPr>
        <w:t xml:space="preserve">адач изучения предмета на углублённом уровне с учётом современных приоритетов в системе среднего общего образования, содержательной характеристики планируемых результатов освоения основной образовательной программы среднего общего образования (личностных,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, предметных), а также с учётом основных видов учебно-познавательных действий обучающегося по освоению содержания предмета.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 всем названным позициям в программе по химии предусмотрена преемственность с обучением химии на уровне основного общего образования. За пределами ус</w:t>
      </w:r>
      <w:r>
        <w:rPr>
          <w:rFonts w:ascii="Times New Roman" w:hAnsi="Times New Roman"/>
          <w:color w:val="000000"/>
          <w:sz w:val="28"/>
          <w:lang w:val="ru-RU"/>
        </w:rPr>
        <w:t xml:space="preserve">тановленной программой по химии обязательной (инвариантной) составляющей содержания учебного предмета «Химия» остаётся возможность выбора его вариативной составляющей, которая должна определяться в соответствии с направлением конкретного профиля обучения.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</w:t>
      </w:r>
      <w:r>
        <w:rPr>
          <w:rFonts w:ascii="Times New Roman" w:hAnsi="Times New Roman"/>
          <w:color w:val="000000"/>
          <w:sz w:val="28"/>
          <w:lang w:val="ru-RU"/>
        </w:rPr>
        <w:t xml:space="preserve">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</w:t>
      </w:r>
      <w:r>
        <w:rPr>
          <w:rFonts w:ascii="Times New Roman" w:hAnsi="Times New Roman"/>
          <w:color w:val="000000"/>
          <w:sz w:val="28"/>
          <w:lang w:val="ru-RU"/>
        </w:rPr>
        <w:t xml:space="preserve">ющим этапом получения химического образования в рамках изучения специальных естественно-научных и химических дисциплин в вузах и организациях среднего профессионального образования. В этой связи изучение предмета «Химия» ориентировано преимущественно на ра</w:t>
      </w:r>
      <w:r>
        <w:rPr>
          <w:rFonts w:ascii="Times New Roman" w:hAnsi="Times New Roman"/>
          <w:color w:val="000000"/>
          <w:sz w:val="28"/>
          <w:lang w:val="ru-RU"/>
        </w:rPr>
        <w:t xml:space="preserve">сширение и углубление теоретической и практической подготовки обучающихся, выбравших определённый профиль обучения, в том числе с перспективой последующего получения химического образования в организациях профессионального образования. Наряду с этим, в све</w:t>
      </w:r>
      <w:r>
        <w:rPr>
          <w:rFonts w:ascii="Times New Roman" w:hAnsi="Times New Roman"/>
          <w:color w:val="000000"/>
          <w:sz w:val="28"/>
          <w:lang w:val="ru-RU"/>
        </w:rPr>
        <w:t xml:space="preserve">те требований ФГОС СОО к планируемым результатам освоения федеральной образовательной программы среднего общего образования изучение предмета «Химия» ориентировано также на решение задач воспитания и социального развития обучающихся, на формирование у них </w:t>
      </w:r>
      <w:r>
        <w:rPr>
          <w:rFonts w:ascii="Times New Roman" w:hAnsi="Times New Roman"/>
          <w:color w:val="000000"/>
          <w:sz w:val="28"/>
          <w:lang w:val="ru-RU"/>
        </w:rPr>
        <w:t xml:space="preserve">общеинтеллектуальных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умений, умений рационализации учебного труда и обобщённых способов деятельности, имеющих междисциплинарный, </w:t>
      </w:r>
      <w:r>
        <w:rPr>
          <w:rFonts w:ascii="Times New Roman" w:hAnsi="Times New Roman"/>
          <w:color w:val="000000"/>
          <w:sz w:val="28"/>
          <w:lang w:val="ru-RU"/>
        </w:rPr>
        <w:t xml:space="preserve">надпредметный</w:t>
      </w:r>
      <w:r>
        <w:rPr>
          <w:rFonts w:ascii="Times New Roman" w:hAnsi="Times New Roman"/>
          <w:color w:val="000000"/>
          <w:sz w:val="28"/>
          <w:lang w:val="ru-RU"/>
        </w:rPr>
        <w:t xml:space="preserve"> характер.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Составляющими предмета «Химия» на уровне углублённого изучения являются углублённые курсы – «О</w:t>
      </w:r>
      <w:r>
        <w:rPr>
          <w:rFonts w:ascii="Times New Roman" w:hAnsi="Times New Roman"/>
          <w:color w:val="000000"/>
          <w:sz w:val="28"/>
          <w:lang w:val="ru-RU"/>
        </w:rPr>
        <w:t xml:space="preserve">рганическая химия» и «Общая и неорганическая химия».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Основу содержания курсов «Органическая химия» и</w:t>
      </w:r>
      <w:r>
        <w:rPr>
          <w:rFonts w:ascii="Times New Roman" w:hAnsi="Times New Roman"/>
          <w:color w:val="000000"/>
          <w:sz w:val="28"/>
          <w:lang w:val="ru-RU"/>
        </w:rPr>
        <w:t xml:space="preserve"> «Общая и неорганическая химия» составляет совокупность предметных знаний и умений, относящихся к базовому уровню изучения предмета. Эта система знаний получает определённое теоретическое дополнение, позволяющее осознанно освоить существенно больший объём </w:t>
      </w:r>
      <w:r>
        <w:rPr>
          <w:rFonts w:ascii="Times New Roman" w:hAnsi="Times New Roman"/>
          <w:color w:val="000000"/>
          <w:sz w:val="28"/>
          <w:lang w:val="ru-RU"/>
        </w:rPr>
        <w:t xml:space="preserve">фактологического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материала. Так,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</w:t>
      </w:r>
      <w:r>
        <w:rPr>
          <w:rFonts w:ascii="Times New Roman" w:hAnsi="Times New Roman"/>
          <w:color w:val="000000"/>
          <w:sz w:val="28"/>
          <w:lang w:val="ru-RU"/>
        </w:rPr>
        <w:t xml:space="preserve">ставлений о строении вещества, химической связи и закономерностях протекания реакций, рассматриваемых с точки зрения химической кинетики и термодинамики. Изучение периодического закона и Периодической системы химических элементов базируется на современных </w:t>
      </w:r>
      <w:r>
        <w:rPr>
          <w:rFonts w:ascii="Times New Roman" w:hAnsi="Times New Roman"/>
          <w:color w:val="000000"/>
          <w:sz w:val="28"/>
          <w:lang w:val="ru-RU"/>
        </w:rPr>
        <w:t xml:space="preserve">квантовомеханических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представле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ниях о строении атома. Химическая связь объясняется с точки зрения энергетических изменений при её образовании и разрушении, а также с точки зрения механизмов её образования. Изучение типов реакций дополняется формированием представлений об электрохимическ</w:t>
      </w:r>
      <w:r>
        <w:rPr>
          <w:rFonts w:ascii="Times New Roman" w:hAnsi="Times New Roman"/>
          <w:color w:val="000000"/>
          <w:sz w:val="28"/>
          <w:lang w:val="ru-RU"/>
        </w:rPr>
        <w:t xml:space="preserve">их процессах и электролизе расплавов и растворов веществ. В курсе органической химии при рассмотрении реакционной способности соединений уделяется особое внимание вопросам об электронных эффектах, о взаимном влиянии атомов в молекулах и механизмах реакций.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Особое значение имеет то, что на содержание курсов химии углублённого уровня изучения для классов определённого профиля (главным образом на их структуру и характер дополнений к общей систе</w:t>
      </w:r>
      <w:r>
        <w:rPr>
          <w:rFonts w:ascii="Times New Roman" w:hAnsi="Times New Roman"/>
          <w:color w:val="000000"/>
          <w:sz w:val="28"/>
          <w:lang w:val="ru-RU"/>
        </w:rPr>
        <w:t xml:space="preserve">ме предметных знаний) оказывают влияние смежные предметы. Так, например, в содержании предмета для классов химико-физического профиля большое значение будут иметь элементы учебного материала по общей химии. При изучении предмета в данном случае акцент буде</w:t>
      </w:r>
      <w:r>
        <w:rPr>
          <w:rFonts w:ascii="Times New Roman" w:hAnsi="Times New Roman"/>
          <w:color w:val="000000"/>
          <w:sz w:val="28"/>
          <w:lang w:val="ru-RU"/>
        </w:rPr>
        <w:t xml:space="preserve">т сделан на общность методов познания, общность законов и теорий в химии и в физике: атомно-молекулярная теория (молекулярная теория в физике), законы сохранения массы и энергии, законы термодинамики, электролиза, представления о строении веществ и другое.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то же время в содержании предмета для классов химик</w:t>
      </w:r>
      <w:r>
        <w:rPr>
          <w:rFonts w:ascii="Times New Roman" w:hAnsi="Times New Roman"/>
          <w:color w:val="000000"/>
          <w:sz w:val="28"/>
          <w:lang w:val="ru-RU"/>
        </w:rPr>
        <w:t xml:space="preserve">о-биологического профиля больший удельный вес будет иметь органическая химия. В этом случае предоставляется возможность для более обстоятельного рассмотрения химической организации клетки как биологической системы, в состав которой входят, к примеру, такие</w:t>
      </w:r>
      <w:r>
        <w:rPr>
          <w:rFonts w:ascii="Times New Roman" w:hAnsi="Times New Roman"/>
          <w:color w:val="000000"/>
          <w:sz w:val="28"/>
          <w:lang w:val="ru-RU"/>
        </w:rPr>
        <w:t xml:space="preserve"> структурные компоненты, как липиды, белки, углеводы, нуклеиновые кислоты и другие.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фотосинтеза, дыхания, пищеварения.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плане формирования основ научного мировоззрения, освоения общенаучных методов познания и опыта практического применения научных знаний изучение предмета «Химия» на углублённом уровне основано на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связях с учебными предметами, входящими в состав предметных областей «Естественно-научные предметы», «Математика и информатика» и «Русский язык и литература».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изучении учебного предмета «Химия» на углублённом уровне также, как на уровне основного и среднего общего образования (на базовом уровне), задачей первостепенной значимости явл</w:t>
      </w:r>
      <w:r>
        <w:rPr>
          <w:rFonts w:ascii="Times New Roman" w:hAnsi="Times New Roman"/>
          <w:color w:val="000000"/>
          <w:sz w:val="28"/>
          <w:lang w:val="ru-RU"/>
        </w:rPr>
        <w:t xml:space="preserve">яется формирование основ науки химии как области современного естествознания, практической деятельности человека и одного из компонентов мировой культуры. Решение этой задачи на углублённом уровне изучения предмета предполагает реализацию таких целей, как:</w:t>
      </w:r>
      <w:r>
        <w:rPr>
          <w:lang w:val="ru-RU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представлений: о матер</w:t>
      </w:r>
      <w:r>
        <w:rPr>
          <w:rFonts w:ascii="Times New Roman" w:hAnsi="Times New Roman"/>
          <w:color w:val="000000"/>
          <w:sz w:val="28"/>
          <w:lang w:val="ru-RU"/>
        </w:rPr>
        <w:t xml:space="preserve">иальном единстве мира, закономерностях и познаваемости явлений природы, о месте химии в системе естественных наук и её ведущей роли в обеспечении устойчивого развития человечества: в решении проблем экологической, энергетической и пищевой безопасности, в р</w:t>
      </w:r>
      <w:r>
        <w:rPr>
          <w:rFonts w:ascii="Times New Roman" w:hAnsi="Times New Roman"/>
          <w:color w:val="000000"/>
          <w:sz w:val="28"/>
          <w:lang w:val="ru-RU"/>
        </w:rPr>
        <w:t xml:space="preserve">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  <w:r>
        <w:rPr>
          <w:lang w:val="ru-RU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лежащих в основе химической составляющей естественно-научной картины мира: фундаментальных понятий, законов и теорий химии, современных представлений о строении вещества на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разных уровнях – атомном, ионно-молекулярном, надмолекулярном, о термодинамических и кинетических закономерностях протекания химических реакций, о химическом равновесии, растворах и дисперсных системах, об общих научных принципах химического производства;</w:t>
      </w:r>
      <w:r>
        <w:rPr>
          <w:lang w:val="ru-RU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химии, для объяснения и прогнозирования явлений, имеющих естественно-научную природу; г</w:t>
      </w:r>
      <w:r>
        <w:rPr>
          <w:rFonts w:ascii="Times New Roman" w:hAnsi="Times New Roman"/>
          <w:color w:val="000000"/>
          <w:sz w:val="28"/>
          <w:lang w:val="ru-RU"/>
        </w:rPr>
        <w:t xml:space="preserve">рамотного решения проблем, связанных с химией, прогнозирования, анализа и оценки с позиций экологической безопасности последствий бытовой и производственной деятельности человека, связанной с химическим производством, использованием и переработкой веществ;</w:t>
      </w:r>
      <w:r>
        <w:rPr>
          <w:lang w:val="ru-RU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углубление представлений о научных методах познания, необходимых для приобретения умений ориентироваться в мире веществ и объяснения химических явлений, имеющих место в природе, в практической деятельности и повседневной жизни.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В плане реализации первоочередных воспитательных и развивающих функций целостной системы среднего общего образования при изучении предмета «Химия» на углублённом уровне особую актуальность приобретают такие цели и задачи, как:</w:t>
      </w:r>
      <w:r>
        <w:rPr>
          <w:lang w:val="ru-RU"/>
        </w:rPr>
      </w:r>
    </w:p>
    <w:p>
      <w:pPr>
        <w:numPr>
          <w:ilvl w:val="0"/>
          <w:numId w:val="4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убеждённости в познаваемости явлений природы, уважения к процессу творчества в области теоретических и прикладных исследований в химии, формирование мировоззрения, соответствующего современному уровню развития науки;</w:t>
      </w:r>
      <w:r>
        <w:rPr>
          <w:lang w:val="ru-RU"/>
        </w:rPr>
      </w:r>
    </w:p>
    <w:p>
      <w:pPr>
        <w:numPr>
          <w:ilvl w:val="0"/>
          <w:numId w:val="4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мотивации к обучению и познанию, способностей к самоконтролю и самовоспитанию на основе усвоения общечеловеческих ценностей;</w:t>
      </w:r>
      <w:r>
        <w:rPr>
          <w:lang w:val="ru-RU"/>
        </w:rPr>
      </w:r>
    </w:p>
    <w:p>
      <w:pPr>
        <w:numPr>
          <w:ilvl w:val="0"/>
          <w:numId w:val="4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познавательных интересов, интеллектуальных и творческих способ</w:t>
      </w:r>
      <w:r>
        <w:rPr>
          <w:rFonts w:ascii="Times New Roman" w:hAnsi="Times New Roman"/>
          <w:color w:val="000000"/>
          <w:sz w:val="28"/>
          <w:lang w:val="ru-RU"/>
        </w:rPr>
        <w:t xml:space="preserve">ностей обучающихся,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деятельности, ответственного отношения к своему здоровью и потребности в здоровом образе жизни;</w:t>
      </w:r>
      <w:r>
        <w:rPr>
          <w:lang w:val="ru-RU"/>
        </w:rPr>
      </w:r>
    </w:p>
    <w:p>
      <w:pPr>
        <w:numPr>
          <w:ilvl w:val="0"/>
          <w:numId w:val="4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умений и навыков разумного природопользования, развитие экологической культуры, приобретение опыта общественно-полезной экологической деятельности.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bookmarkStart w:id="6" w:name="a144c275-5dda-41db-8d94-37f2810a0979"/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предусмотренных для изучения химии на углубленном уровне среднего общего образования, составляет 204 часов: в 10 классе – 102 часа (3 часа в неделю), в 11 классе – 102 часа (3 часа в неделю</w:t>
      </w:r>
      <w:r>
        <w:rPr>
          <w:rFonts w:ascii="Times New Roman" w:hAnsi="Times New Roman"/>
          <w:color w:val="000000"/>
          <w:sz w:val="28"/>
          <w:lang w:val="ru-RU"/>
        </w:rPr>
        <w:t xml:space="preserve">).</w:t>
      </w:r>
      <w:bookmarkEnd w:id="6"/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7" w:name="block-11018716"/>
      <w:r/>
      <w:bookmarkEnd w:id="5"/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 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ОРГАНИЧЕСКАЯ ХИМИЯ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органической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 и значение органической химии, представление о многообразии органических соединений.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атома углерода: основное и возбуждённое состояния. Валентные возможности атома углерода. Химическая связь в органических соединениях. Типы гибридизации атомных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орбиталей</w:t>
      </w:r>
      <w:r>
        <w:rPr>
          <w:rFonts w:ascii="Times New Roman" w:hAnsi="Times New Roman"/>
          <w:color w:val="000000"/>
          <w:sz w:val="28"/>
          <w:lang w:val="ru-RU"/>
        </w:rPr>
        <w:t xml:space="preserve"> углерода. Механизмы образования ковалентной связи (обменный и донорно-акцепторный). Типы перекрывания атомных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орбиталей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σ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 xml:space="preserve">π</w:t>
      </w:r>
      <w:r>
        <w:rPr>
          <w:rFonts w:ascii="Times New Roman" w:hAnsi="Times New Roman"/>
          <w:color w:val="000000"/>
          <w:sz w:val="28"/>
          <w:lang w:val="ru-RU"/>
        </w:rPr>
        <w:t xml:space="preserve">-связи. Одинарная, двойная и тройная связь. Способы разрыва связей в молекулах органических веществ. Понятие о свободном радикале, </w:t>
      </w:r>
      <w:r>
        <w:rPr>
          <w:rFonts w:ascii="Times New Roman" w:hAnsi="Times New Roman"/>
          <w:color w:val="000000"/>
          <w:sz w:val="28"/>
          <w:lang w:val="ru-RU"/>
        </w:rPr>
        <w:t xml:space="preserve">нуклеофиле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электрофиле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Теория строения органических соединений А.М. Бутлерова и современные представления о структуре молекул. Значение теории строения органи</w:t>
      </w:r>
      <w:r>
        <w:rPr>
          <w:rFonts w:ascii="Times New Roman" w:hAnsi="Times New Roman"/>
          <w:color w:val="000000"/>
          <w:sz w:val="28"/>
          <w:lang w:val="ru-RU"/>
        </w:rPr>
        <w:t xml:space="preserve">ческих соединений. Молекулярные и структурные формулы. Структурные формулы различных видов: развёрнутая, сокращённая, скелетная. Изомерия. Виды изомерии: структурная, пространственная. Электронные эффекты в молекулах органических соединений (индуктивный и </w:t>
      </w:r>
      <w:r>
        <w:rPr>
          <w:rFonts w:ascii="Times New Roman" w:hAnsi="Times New Roman"/>
          <w:color w:val="000000"/>
          <w:sz w:val="28"/>
          <w:lang w:val="ru-RU"/>
        </w:rPr>
        <w:t xml:space="preserve">мезомерный</w:t>
      </w:r>
      <w:r>
        <w:rPr>
          <w:rFonts w:ascii="Times New Roman" w:hAnsi="Times New Roman"/>
          <w:color w:val="000000"/>
          <w:sz w:val="28"/>
          <w:lang w:val="ru-RU"/>
        </w:rPr>
        <w:t xml:space="preserve"> эффекты).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Понятие о функциональной группе. Гомология. Гомологические ряды. Систематическая номенклатура органических соединений (</w:t>
      </w:r>
      <w:r>
        <w:rPr>
          <w:rFonts w:ascii="Times New Roman" w:hAnsi="Times New Roman"/>
          <w:color w:val="000000"/>
          <w:sz w:val="28"/>
        </w:rPr>
        <w:t xml:space="preserve">IUPAC</w:t>
      </w:r>
      <w:r>
        <w:rPr>
          <w:rFonts w:ascii="Times New Roman" w:hAnsi="Times New Roman"/>
          <w:color w:val="000000"/>
          <w:sz w:val="28"/>
          <w:lang w:val="ru-RU"/>
        </w:rPr>
        <w:t xml:space="preserve">) и тривиальные названия отдельных представителей.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Особенности и классификация органических реакций. </w:t>
      </w:r>
      <w:r>
        <w:rPr>
          <w:rFonts w:ascii="Times New Roman" w:hAnsi="Times New Roman"/>
          <w:color w:val="000000"/>
          <w:sz w:val="28"/>
          <w:lang w:val="ru-RU"/>
        </w:rPr>
        <w:t xml:space="preserve">Окислительно</w:t>
      </w:r>
      <w:r>
        <w:rPr>
          <w:rFonts w:ascii="Times New Roman" w:hAnsi="Times New Roman"/>
          <w:color w:val="000000"/>
          <w:sz w:val="28"/>
          <w:lang w:val="ru-RU"/>
        </w:rPr>
        <w:t xml:space="preserve">-восстановительные реакции в органической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</w:t>
      </w:r>
      <w:r>
        <w:rPr>
          <w:rFonts w:ascii="Times New Roman" w:hAnsi="Times New Roman"/>
          <w:color w:val="000000"/>
          <w:sz w:val="28"/>
          <w:lang w:val="ru-RU"/>
        </w:rPr>
        <w:t xml:space="preserve">изучения веществ и их превращений: ознакомление с образцами органических веществ и материалами на их основе, опыты по превращению органических веществ при нагревании (плавление, обугливание и горение), конструирование моделей молекул органических веществ.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Углеводороды.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Алканы</w:t>
      </w:r>
      <w:r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sp</w:t>
      </w:r>
      <w:r>
        <w:rPr>
          <w:rFonts w:ascii="Times New Roman" w:hAnsi="Times New Roman"/>
          <w:color w:val="000000"/>
          <w:sz w:val="28"/>
          <w:vertAlign w:val="superscript"/>
          <w:lang w:val="ru-RU"/>
        </w:rPr>
        <w:t xml:space="preserve">3</w:t>
      </w:r>
      <w:r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орбиталей</w:t>
      </w:r>
      <w:r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 xml:space="preserve">σ</w:t>
      </w:r>
      <w:r>
        <w:rPr>
          <w:rFonts w:ascii="Times New Roman" w:hAnsi="Times New Roman"/>
          <w:color w:val="000000"/>
          <w:sz w:val="28"/>
          <w:lang w:val="ru-RU"/>
        </w:rPr>
        <w:t xml:space="preserve">-связь. Физические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Химические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: реакции замещения, изомеризации, дегидрирования, циклизации, пиролиза, крекинга, горения. Представление о механизме реакций радикального замещения.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Нахождение в природе. Способы получения и применение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Циклоалканы</w:t>
      </w:r>
      <w:r>
        <w:rPr>
          <w:rFonts w:ascii="Times New Roman" w:hAnsi="Times New Roman"/>
          <w:color w:val="000000"/>
          <w:sz w:val="28"/>
          <w:lang w:val="ru-RU"/>
        </w:rPr>
        <w:t xml:space="preserve">. Общая формула, номенклатура и изомерия. Особенности строения и химических свойств малых (циклопропан, </w:t>
      </w:r>
      <w:r>
        <w:rPr>
          <w:rFonts w:ascii="Times New Roman" w:hAnsi="Times New Roman"/>
          <w:color w:val="000000"/>
          <w:sz w:val="28"/>
          <w:lang w:val="ru-RU"/>
        </w:rPr>
        <w:t xml:space="preserve">циклобутан</w:t>
      </w:r>
      <w:r>
        <w:rPr>
          <w:rFonts w:ascii="Times New Roman" w:hAnsi="Times New Roman"/>
          <w:color w:val="000000"/>
          <w:sz w:val="28"/>
          <w:lang w:val="ru-RU"/>
        </w:rPr>
        <w:t xml:space="preserve">) и обычных (</w:t>
      </w:r>
      <w:r>
        <w:rPr>
          <w:rFonts w:ascii="Times New Roman" w:hAnsi="Times New Roman"/>
          <w:color w:val="000000"/>
          <w:sz w:val="28"/>
          <w:lang w:val="ru-RU"/>
        </w:rPr>
        <w:t xml:space="preserve">циклопентан</w:t>
      </w:r>
      <w:r>
        <w:rPr>
          <w:rFonts w:ascii="Times New Roman" w:hAnsi="Times New Roman"/>
          <w:color w:val="000000"/>
          <w:sz w:val="28"/>
          <w:lang w:val="ru-RU"/>
        </w:rPr>
        <w:t xml:space="preserve">, циклогексан) </w:t>
      </w:r>
      <w:r>
        <w:rPr>
          <w:rFonts w:ascii="Times New Roman" w:hAnsi="Times New Roman"/>
          <w:color w:val="000000"/>
          <w:sz w:val="28"/>
          <w:lang w:val="ru-RU"/>
        </w:rPr>
        <w:t xml:space="preserve">циклоалканов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Способы получения и применение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циклоалканов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Алкены</w:t>
      </w:r>
      <w:r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номенклатура. Электронное и пространственное строение молекул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sp</w:t>
      </w:r>
      <w:r>
        <w:rPr>
          <w:rFonts w:ascii="Times New Roman" w:hAnsi="Times New Roman"/>
          <w:color w:val="000000"/>
          <w:sz w:val="28"/>
          <w:vertAlign w:val="superscript"/>
          <w:lang w:val="ru-RU"/>
        </w:rPr>
        <w:t xml:space="preserve">2</w:t>
      </w:r>
      <w:r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орбиталей</w:t>
      </w:r>
      <w:r>
        <w:rPr>
          <w:rFonts w:ascii="Times New Roman" w:hAnsi="Times New Roman"/>
          <w:color w:val="000000"/>
          <w:sz w:val="28"/>
          <w:lang w:val="ru-RU"/>
        </w:rPr>
        <w:t xml:space="preserve"> углерода, </w:t>
      </w:r>
      <w:r>
        <w:rPr>
          <w:rFonts w:ascii="Times New Roman" w:hAnsi="Times New Roman"/>
          <w:color w:val="000000"/>
          <w:sz w:val="28"/>
        </w:rPr>
        <w:t xml:space="preserve">σ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 xml:space="preserve">π</w:t>
      </w:r>
      <w:r>
        <w:rPr>
          <w:rFonts w:ascii="Times New Roman" w:hAnsi="Times New Roman"/>
          <w:color w:val="000000"/>
          <w:sz w:val="28"/>
          <w:lang w:val="ru-RU"/>
        </w:rPr>
        <w:t xml:space="preserve">-связи. Структурная и геометрическая (</w:t>
      </w:r>
      <w:r>
        <w:rPr>
          <w:rFonts w:ascii="Times New Roman" w:hAnsi="Times New Roman"/>
          <w:color w:val="000000"/>
          <w:sz w:val="28"/>
          <w:lang w:val="ru-RU"/>
        </w:rPr>
        <w:t xml:space="preserve">цис</w:t>
      </w:r>
      <w:r>
        <w:rPr>
          <w:rFonts w:ascii="Times New Roman" w:hAnsi="Times New Roman"/>
          <w:color w:val="000000"/>
          <w:sz w:val="28"/>
          <w:lang w:val="ru-RU"/>
        </w:rPr>
        <w:t xml:space="preserve">-транс-) изомерия. Физические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замещения в </w:t>
      </w:r>
      <w:r>
        <w:rPr>
          <w:rFonts w:ascii="Times New Roman" w:hAnsi="Times New Roman"/>
          <w:color w:val="000000"/>
          <w:sz w:val="28"/>
        </w:rPr>
        <w:t xml:space="preserve">α</w:t>
      </w:r>
      <w:r>
        <w:rPr>
          <w:rFonts w:ascii="Times New Roman" w:hAnsi="Times New Roman"/>
          <w:color w:val="000000"/>
          <w:sz w:val="28"/>
          <w:lang w:val="ru-RU"/>
        </w:rPr>
        <w:t xml:space="preserve">-положение при двойной связи, полимеризации и окисления. Правило Марковникова. Качественные реакции на двойную связь. Способы получения и применение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Алкадиены</w:t>
      </w:r>
      <w:r>
        <w:rPr>
          <w:rFonts w:ascii="Times New Roman" w:hAnsi="Times New Roman"/>
          <w:color w:val="000000"/>
          <w:sz w:val="28"/>
          <w:lang w:val="ru-RU"/>
        </w:rPr>
        <w:t xml:space="preserve">. Классификация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алкадиенов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 (сопряжённые, изолированные,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кумулированные</w:t>
      </w:r>
      <w:r>
        <w:rPr>
          <w:rFonts w:ascii="Times New Roman" w:hAnsi="Times New Roman"/>
          <w:color w:val="000000"/>
          <w:sz w:val="28"/>
          <w:lang w:val="ru-RU"/>
        </w:rPr>
        <w:t xml:space="preserve">). Особенности электронного строения и химических свойств сопряжённых диенов, 1,2- и 1,4-присоединение. Полимеризация сопряжённых диенов. Способы получения и применение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алкадиенов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Алкины</w:t>
      </w:r>
      <w:r>
        <w:rPr>
          <w:rFonts w:ascii="Times New Roman" w:hAnsi="Times New Roman"/>
          <w:color w:val="000000"/>
          <w:sz w:val="28"/>
          <w:lang w:val="ru-RU"/>
        </w:rPr>
        <w:t xml:space="preserve">. Гомологический ряд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sp</w:t>
      </w:r>
      <w:r>
        <w:rPr>
          <w:rFonts w:ascii="Times New Roman" w:hAnsi="Times New Roman"/>
          <w:color w:val="000000"/>
          <w:sz w:val="28"/>
          <w:lang w:val="ru-RU"/>
        </w:rPr>
        <w:t xml:space="preserve">-гибридизация атомных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орбиталей</w:t>
      </w:r>
      <w:r>
        <w:rPr>
          <w:rFonts w:ascii="Times New Roman" w:hAnsi="Times New Roman"/>
          <w:color w:val="000000"/>
          <w:sz w:val="28"/>
          <w:lang w:val="ru-RU"/>
        </w:rPr>
        <w:t xml:space="preserve"> углерода. Физические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свойства: реакции присоединения, </w:t>
      </w:r>
      <w:r>
        <w:rPr>
          <w:rFonts w:ascii="Times New Roman" w:hAnsi="Times New Roman"/>
          <w:color w:val="000000"/>
          <w:sz w:val="28"/>
          <w:lang w:val="ru-RU"/>
        </w:rPr>
        <w:t xml:space="preserve">димеризации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тримеризации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, окисления. Кислотные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имеющих концевую тройную связь. Качественные реакции на тройную связь. Способы получения и применение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алкинов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Ароматические углеводороды (арены). Гомологический ряд </w:t>
      </w:r>
      <w:r>
        <w:rPr>
          <w:rFonts w:ascii="Times New Roman" w:hAnsi="Times New Roman"/>
          <w:color w:val="000000"/>
          <w:sz w:val="28"/>
          <w:lang w:val="ru-RU"/>
        </w:rPr>
        <w:t xml:space="preserve">аренов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общая формула, номенклатура и изомерия. Электронное и пространственное строение молекулы бензола. Физические свойства </w:t>
      </w:r>
      <w:r>
        <w:rPr>
          <w:rFonts w:ascii="Times New Roman" w:hAnsi="Times New Roman"/>
          <w:color w:val="000000"/>
          <w:sz w:val="28"/>
          <w:lang w:val="ru-RU"/>
        </w:rPr>
        <w:t xml:space="preserve">аренов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бензола и его гомологов: реакции замещения в </w:t>
      </w:r>
      <w:r>
        <w:rPr>
          <w:rFonts w:ascii="Times New Roman" w:hAnsi="Times New Roman"/>
          <w:color w:val="000000"/>
          <w:sz w:val="28"/>
          <w:lang w:val="ru-RU"/>
        </w:rPr>
        <w:t xml:space="preserve">бензольном</w:t>
      </w:r>
      <w:r>
        <w:rPr>
          <w:rFonts w:ascii="Times New Roman" w:hAnsi="Times New Roman"/>
          <w:color w:val="000000"/>
          <w:sz w:val="28"/>
          <w:lang w:val="ru-RU"/>
        </w:rPr>
        <w:t xml:space="preserve"> кольце и углеводородном радикале, реакции присоединения, окисление гомологов бензола. Представление об ориентирующем действии заместителей в </w:t>
      </w:r>
      <w:r>
        <w:rPr>
          <w:rFonts w:ascii="Times New Roman" w:hAnsi="Times New Roman"/>
          <w:color w:val="000000"/>
          <w:sz w:val="28"/>
          <w:lang w:val="ru-RU"/>
        </w:rPr>
        <w:t xml:space="preserve">бензольном</w:t>
      </w:r>
      <w:r>
        <w:rPr>
          <w:rFonts w:ascii="Times New Roman" w:hAnsi="Times New Roman"/>
          <w:color w:val="000000"/>
          <w:sz w:val="28"/>
          <w:lang w:val="ru-RU"/>
        </w:rPr>
        <w:t xml:space="preserve"> кольце на примере алкильных радикалов, карбоксильной, гидроксильной, </w:t>
      </w:r>
      <w:r>
        <w:rPr>
          <w:rFonts w:ascii="Times New Roman" w:hAnsi="Times New Roman"/>
          <w:color w:val="000000"/>
          <w:sz w:val="28"/>
          <w:lang w:val="ru-RU"/>
        </w:rPr>
        <w:t xml:space="preserve">амино</w:t>
      </w:r>
      <w:r>
        <w:rPr>
          <w:rFonts w:ascii="Times New Roman" w:hAnsi="Times New Roman"/>
          <w:color w:val="000000"/>
          <w:sz w:val="28"/>
          <w:lang w:val="ru-RU"/>
        </w:rPr>
        <w:t xml:space="preserve">- и нитрогруппы, атомов галогенов. Особенности химических свойств стирола. Полимеризация стирола. Способы получения и применение ароматических углеводородов.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Природный газ. Попутные нефтяные газы. Нефть и её происхождение. Каменный уголь и продукты его переработки. Способы переработки нефти: перегонка, крекинг (термический, каталитический), </w:t>
      </w:r>
      <w:r>
        <w:rPr>
          <w:rFonts w:ascii="Times New Roman" w:hAnsi="Times New Roman"/>
          <w:color w:val="000000"/>
          <w:sz w:val="28"/>
          <w:lang w:val="ru-RU"/>
        </w:rPr>
        <w:t xml:space="preserve">риформинг</w:t>
      </w:r>
      <w:r>
        <w:rPr>
          <w:rFonts w:ascii="Times New Roman" w:hAnsi="Times New Roman"/>
          <w:color w:val="000000"/>
          <w:sz w:val="28"/>
          <w:lang w:val="ru-RU"/>
        </w:rPr>
        <w:t xml:space="preserve">, пиролиз. Продукты переработки нефти, их применение в промышленности и в быту.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Генетическая связь между различными классами углеводородов.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Электронное строение галогенпроизводных углеводородов. Реакции замещения галогена на </w:t>
      </w:r>
      <w:r>
        <w:rPr>
          <w:rFonts w:ascii="Times New Roman" w:hAnsi="Times New Roman"/>
          <w:color w:val="000000"/>
          <w:sz w:val="28"/>
          <w:lang w:val="ru-RU"/>
        </w:rPr>
        <w:t xml:space="preserve">гидроксогруппу</w:t>
      </w:r>
      <w:r>
        <w:rPr>
          <w:rFonts w:ascii="Times New Roman" w:hAnsi="Times New Roman"/>
          <w:color w:val="000000"/>
          <w:sz w:val="28"/>
          <w:lang w:val="ru-RU"/>
        </w:rPr>
        <w:t xml:space="preserve">, нитрогруппу, </w:t>
      </w:r>
      <w:r>
        <w:rPr>
          <w:rFonts w:ascii="Times New Roman" w:hAnsi="Times New Roman"/>
          <w:color w:val="000000"/>
          <w:sz w:val="28"/>
          <w:lang w:val="ru-RU"/>
        </w:rPr>
        <w:t xml:space="preserve">цианогруппу</w:t>
      </w:r>
      <w:r>
        <w:rPr>
          <w:rFonts w:ascii="Times New Roman" w:hAnsi="Times New Roman"/>
          <w:color w:val="000000"/>
          <w:sz w:val="28"/>
          <w:lang w:val="ru-RU"/>
        </w:rPr>
        <w:t xml:space="preserve">, аминогруппу. Действие на галогенпроизводные водного и спиртового раствора щёлочи. Взаимодействие </w:t>
      </w:r>
      <w:r>
        <w:rPr>
          <w:rFonts w:ascii="Times New Roman" w:hAnsi="Times New Roman"/>
          <w:color w:val="000000"/>
          <w:sz w:val="28"/>
          <w:lang w:val="ru-RU"/>
        </w:rPr>
        <w:t xml:space="preserve">дигалогеналканов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 с магнием и цинком. Понятие о металлоорганических соединениях. Использование галогенпроизводных углеводородов в быту, технике и при синтезе органических веществ.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физических свойств углеводородов (растворимость), качественных реакций углеводородов различных классов (обесцвечивание бромной или </w:t>
      </w:r>
      <w:r>
        <w:rPr>
          <w:rFonts w:ascii="Times New Roman" w:hAnsi="Times New Roman"/>
          <w:color w:val="000000"/>
          <w:sz w:val="28"/>
          <w:lang w:val="ru-RU"/>
        </w:rPr>
        <w:t xml:space="preserve">иодной</w:t>
      </w:r>
      <w:r>
        <w:rPr>
          <w:rFonts w:ascii="Times New Roman" w:hAnsi="Times New Roman"/>
          <w:color w:val="000000"/>
          <w:sz w:val="28"/>
          <w:lang w:val="ru-RU"/>
        </w:rPr>
        <w:t xml:space="preserve"> воды, раствора перманганата калия, взаимодействие ацетилена с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 xml:space="preserve">I</w:t>
      </w:r>
      <w:r>
        <w:rPr>
          <w:rFonts w:ascii="Times New Roman" w:hAnsi="Times New Roman"/>
          <w:color w:val="000000"/>
          <w:sz w:val="28"/>
          <w:lang w:val="ru-RU"/>
        </w:rPr>
        <w:t xml:space="preserve">)), качественное обн</w:t>
      </w:r>
      <w:r>
        <w:rPr>
          <w:rFonts w:ascii="Times New Roman" w:hAnsi="Times New Roman"/>
          <w:color w:val="000000"/>
          <w:sz w:val="28"/>
          <w:lang w:val="ru-RU"/>
        </w:rPr>
        <w:t xml:space="preserve">аружение углерода и водорода в органических веществах, получение этилена и изучение его свойств, ознакомление с коллекциями «Нефть» и «Уголь», с образцами пластмасс, каучуков и резины, моделирование молекул углеводородов и галогенпроизводных углеводородов.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Кислородсодержащие органические соединения.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Предельны</w:t>
      </w:r>
      <w:r>
        <w:rPr>
          <w:rFonts w:ascii="Times New Roman" w:hAnsi="Times New Roman"/>
          <w:color w:val="000000"/>
          <w:sz w:val="28"/>
          <w:lang w:val="ru-RU"/>
        </w:rPr>
        <w:t xml:space="preserve">е одноатомные спирты. Строение молекул (на примере метанола и этанола). Гомологический ряд, общая формула, изомерия, номенклатура и классификация. Физические свойства предельных одноатомных спиртов. Водородные связи между молекулами спиртов. Химические сво</w:t>
      </w:r>
      <w:r>
        <w:rPr>
          <w:rFonts w:ascii="Times New Roman" w:hAnsi="Times New Roman"/>
          <w:color w:val="000000"/>
          <w:sz w:val="28"/>
          <w:lang w:val="ru-RU"/>
        </w:rPr>
        <w:t xml:space="preserve">йства: реакции замещения, дегидратации, окисления, взаимодействие с органическими и неорганическими кислотами. Качественная реакция на одноатомные спирты. Действие этанола и метанола на организм человека. Способы получения и применение одноатомных спиртов.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Простые эфиры, номенклатура и изомерия. Особенности физических и химических свойств.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Многоатомные спирты – этиленгликоль и глицерин. Физические и химические свойства: реакции заме</w:t>
      </w:r>
      <w:r>
        <w:rPr>
          <w:rFonts w:ascii="Times New Roman" w:hAnsi="Times New Roman"/>
          <w:color w:val="000000"/>
          <w:sz w:val="28"/>
          <w:lang w:val="ru-RU"/>
        </w:rPr>
        <w:t xml:space="preserve">щения, взаимодействие с органическими и неорганическими кислотами, качественная реакция на многоатомные спирты. Представление о механизме реакций нуклеофильного замещения. Действие на организм человека. Способы получения и применение многоатомных спиртов.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Фенол. Строение молекулы, взаимное влияние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гидроксогруппы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бензольного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ядра. Физические свойства фенола. Особенности химических свойств фенола. Качественные реакции на фенол. Токсичность фенола. Способы получения и применение фенола. Фенолформальдегидная смола.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Карбонильные соединения – альдегиды и кетоны. Электронное строение карбонильной группы. Гомологические ряды альдегидов и кетонов, </w:t>
      </w:r>
      <w:r>
        <w:rPr>
          <w:rFonts w:ascii="Times New Roman" w:hAnsi="Times New Roman"/>
          <w:color w:val="000000"/>
          <w:sz w:val="28"/>
          <w:lang w:val="ru-RU"/>
        </w:rPr>
        <w:t xml:space="preserve">общая формула, изомерия и номенклатура. Физические свойства альдегидов и кетонов. Химические свойства альдегидов и кетонов: реакции присоединения. Окисление альдегидов, качественные реакции на альдегиды. Способы получения и применение альдегидов и кетонов.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Особенности строения молекул карбоновых кислот. Изомерия и номенклатура. Физические свойс</w:t>
      </w:r>
      <w:r>
        <w:rPr>
          <w:rFonts w:ascii="Times New Roman" w:hAnsi="Times New Roman"/>
          <w:color w:val="000000"/>
          <w:sz w:val="28"/>
          <w:lang w:val="ru-RU"/>
        </w:rPr>
        <w:t xml:space="preserve">тва одноосновных предельных карбоновых кислот. Водородные связи между молекулами карбоновых кислот. Химические свойства: кислотные свойства, реакция этерификации, реакции с участием углеводородного радикала. Особенности свойств муравьиной кислоты. Понятие </w:t>
      </w:r>
      <w:r>
        <w:rPr>
          <w:rFonts w:ascii="Times New Roman" w:hAnsi="Times New Roman"/>
          <w:color w:val="000000"/>
          <w:sz w:val="28"/>
          <w:lang w:val="ru-RU"/>
        </w:rPr>
        <w:t xml:space="preserve">о производных карбоновых кислот</w:t>
      </w:r>
      <w:r>
        <w:rPr>
          <w:rFonts w:ascii="Times New Roman" w:hAnsi="Times New Roman"/>
          <w:color w:val="000000"/>
          <w:sz w:val="28"/>
          <w:lang w:val="ru-RU"/>
        </w:rPr>
        <w:t xml:space="preserve"> – сложных эфирах. Многообразие карбоновых кислот. Особенности свойств непредельных и ароматических карбоновых кислот, дикарбоновых кислот, </w:t>
      </w:r>
      <w:r>
        <w:rPr>
          <w:rFonts w:ascii="Times New Roman" w:hAnsi="Times New Roman"/>
          <w:color w:val="000000"/>
          <w:sz w:val="28"/>
          <w:lang w:val="ru-RU"/>
        </w:rPr>
        <w:t xml:space="preserve">гидроксикарбоновых</w:t>
      </w:r>
      <w:r>
        <w:rPr>
          <w:rFonts w:ascii="Times New Roman" w:hAnsi="Times New Roman"/>
          <w:color w:val="000000"/>
          <w:sz w:val="28"/>
          <w:lang w:val="ru-RU"/>
        </w:rPr>
        <w:t xml:space="preserve"> кислот. Представители высших карбоновых кислот: стеариновая, пальмитиновая, олеиновая,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линолевая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, линоленовая</w:t>
      </w:r>
      <w:r>
        <w:rPr>
          <w:rFonts w:ascii="Times New Roman" w:hAnsi="Times New Roman"/>
          <w:color w:val="000000"/>
          <w:sz w:val="28"/>
          <w:lang w:val="ru-RU"/>
        </w:rPr>
        <w:t xml:space="preserve"> кислоты. Способы получения и применение карбоновых кислот.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Сложные эфиры. Гомологический ряд, общая формула, изомерия и номенклатура. Физические и химические свойства: гидролиз в кислой и щелочной среде.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Жиры. Строение, физические и химические свойства жиров: гидролиз в кислой и щелочной среде. Особенности свойств жиров, содержащих остатки непредельных жирных кислот. Жиры в природе.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Мыла́ как соли высших карбоновых кислот, их моющее действие.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углеводов. Классификация углеводов (моно-, </w:t>
      </w:r>
      <w:r>
        <w:rPr>
          <w:rFonts w:ascii="Times New Roman" w:hAnsi="Times New Roman"/>
          <w:color w:val="000000"/>
          <w:sz w:val="28"/>
          <w:lang w:val="ru-RU"/>
        </w:rPr>
        <w:t xml:space="preserve">ди</w:t>
      </w:r>
      <w:r>
        <w:rPr>
          <w:rFonts w:ascii="Times New Roman" w:hAnsi="Times New Roman"/>
          <w:color w:val="000000"/>
          <w:sz w:val="28"/>
          <w:lang w:val="ru-RU"/>
        </w:rPr>
        <w:t xml:space="preserve">- и полисахариды). Моносахариды: глюкоза, фруктоза, галактоза, рибоза, </w:t>
      </w:r>
      <w:r>
        <w:rPr>
          <w:rFonts w:ascii="Times New Roman" w:hAnsi="Times New Roman"/>
          <w:color w:val="000000"/>
          <w:sz w:val="28"/>
          <w:lang w:val="ru-RU"/>
        </w:rPr>
        <w:t xml:space="preserve">дезоксирибоза</w:t>
      </w:r>
      <w:r>
        <w:rPr>
          <w:rFonts w:ascii="Times New Roman" w:hAnsi="Times New Roman"/>
          <w:color w:val="000000"/>
          <w:sz w:val="28"/>
          <w:lang w:val="ru-RU"/>
        </w:rPr>
        <w:t xml:space="preserve">. Физические свойства и нахождение в приро</w:t>
      </w:r>
      <w:r>
        <w:rPr>
          <w:rFonts w:ascii="Times New Roman" w:hAnsi="Times New Roman"/>
          <w:color w:val="000000"/>
          <w:sz w:val="28"/>
          <w:lang w:val="ru-RU"/>
        </w:rPr>
        <w:t xml:space="preserve">де. Фотосинтез. Химические свойства глюкозы: реакции с участием спиртовых и альдегидной групп, спиртовое и молочнокислое брожение. Применение глюкозы, её значение в жизнедеятельности организма. Дисахариды: сахароза, мальтоза и лактоза. Восстанавливающие и </w:t>
      </w:r>
      <w:r>
        <w:rPr>
          <w:rFonts w:ascii="Times New Roman" w:hAnsi="Times New Roman"/>
          <w:color w:val="000000"/>
          <w:sz w:val="28"/>
          <w:lang w:val="ru-RU"/>
        </w:rPr>
        <w:t xml:space="preserve">невосстанавливающие</w:t>
      </w:r>
      <w:r>
        <w:rPr>
          <w:rFonts w:ascii="Times New Roman" w:hAnsi="Times New Roman"/>
          <w:color w:val="000000"/>
          <w:sz w:val="28"/>
          <w:lang w:val="ru-RU"/>
        </w:rPr>
        <w:t xml:space="preserve"> дисахариды. Гидрол</w:t>
      </w:r>
      <w:r>
        <w:rPr>
          <w:rFonts w:ascii="Times New Roman" w:hAnsi="Times New Roman"/>
          <w:color w:val="000000"/>
          <w:sz w:val="28"/>
          <w:lang w:val="ru-RU"/>
        </w:rPr>
        <w:t xml:space="preserve">из дисахаридов. Нахождение в природе и применение. Полисахариды: крахмал, гликоген и целлюлоза. Строение макромолекул крахмала, гликогена и целлюлозы. Физические свойства крахмала и целлюлозы. Химические свойства крахмала: гидролиз, качественная реакция с </w:t>
      </w:r>
      <w:r>
        <w:rPr>
          <w:rFonts w:ascii="Times New Roman" w:hAnsi="Times New Roman"/>
          <w:color w:val="000000"/>
          <w:sz w:val="28"/>
          <w:lang w:val="ru-RU"/>
        </w:rPr>
        <w:t xml:space="preserve">иодом</w:t>
      </w:r>
      <w:r>
        <w:rPr>
          <w:rFonts w:ascii="Times New Roman" w:hAnsi="Times New Roman"/>
          <w:color w:val="000000"/>
          <w:sz w:val="28"/>
          <w:lang w:val="ru-RU"/>
        </w:rPr>
        <w:t xml:space="preserve">. Химические свойства целлюлозы: гидролиз, получение эфиров целлюлозы. Понятие об искусственных волокнах (вискоза, ацетатный шёлк).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растворимость различных </w:t>
      </w:r>
      <w:r>
        <w:rPr>
          <w:rFonts w:ascii="Times New Roman" w:hAnsi="Times New Roman"/>
          <w:color w:val="000000"/>
          <w:sz w:val="28"/>
          <w:lang w:val="ru-RU"/>
        </w:rPr>
        <w:t xml:space="preserve">спиртов в воде, взаимодействие этанола с натрием, окисление этилового спирта в альдегид на раскалённой медной проволоке, окисление этилового спирта дихроматом калия (возможно использование видеоматериалов), качественные реакции на альдегиды (с гидроксидом </w:t>
      </w:r>
      <w:r>
        <w:rPr>
          <w:rFonts w:ascii="Times New Roman" w:hAnsi="Times New Roman"/>
          <w:color w:val="000000"/>
          <w:sz w:val="28"/>
          <w:lang w:val="ru-RU"/>
        </w:rPr>
        <w:t xml:space="preserve">диамминсеребра</w:t>
      </w:r>
      <w:r>
        <w:rPr>
          <w:rFonts w:ascii="Times New Roman" w:hAnsi="Times New Roman"/>
          <w:color w:val="000000"/>
          <w:sz w:val="28"/>
          <w:lang w:val="ru-RU"/>
        </w:rPr>
        <w:t xml:space="preserve">(</w:t>
      </w:r>
      <w:r>
        <w:rPr>
          <w:rFonts w:ascii="Times New Roman" w:hAnsi="Times New Roman"/>
          <w:color w:val="000000"/>
          <w:sz w:val="28"/>
        </w:rPr>
        <w:t xml:space="preserve">I</w:t>
      </w:r>
      <w:r>
        <w:rPr>
          <w:rFonts w:ascii="Times New Roman" w:hAnsi="Times New Roman"/>
          <w:color w:val="000000"/>
          <w:sz w:val="28"/>
          <w:lang w:val="ru-RU"/>
        </w:rPr>
        <w:t xml:space="preserve">) и гидроксидом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)), реакция глицерина с гидроксидом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химические свойства раствора уксусной кислоты, взаимодействие раствора глюкозы с гидроксидом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r>
        <w:rPr>
          <w:rFonts w:ascii="Times New Roman" w:hAnsi="Times New Roman"/>
          <w:color w:val="000000"/>
          <w:sz w:val="28"/>
          <w:lang w:val="ru-RU"/>
        </w:rPr>
        <w:t xml:space="preserve">иодом</w:t>
      </w:r>
      <w:r>
        <w:rPr>
          <w:rFonts w:ascii="Times New Roman" w:hAnsi="Times New Roman"/>
          <w:color w:val="000000"/>
          <w:sz w:val="28"/>
          <w:lang w:val="ru-RU"/>
        </w:rPr>
        <w:t xml:space="preserve">, решение экспериментальных задач по темам «Спирты и фенолы», «Карбоновые кислоты. Сложные эфиры».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Азотсодержащие органические соединения.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Амины – орган</w:t>
      </w:r>
      <w:r>
        <w:rPr>
          <w:rFonts w:ascii="Times New Roman" w:hAnsi="Times New Roman"/>
          <w:color w:val="000000"/>
          <w:sz w:val="28"/>
          <w:lang w:val="ru-RU"/>
        </w:rPr>
        <w:t xml:space="preserve">ические производные аммиака. Классификация аминов: алифатические и ароматические; первичные, вторичные и третичные. Строение молекул, общая формула, изомерия, номенклатура и физические свойства. Химическое свойства алифатических аминов: основные свойства,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алкилирование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, взаимодействие первичных аминов с азотистой кислотой. Соли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алкиламмония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Анилин – представитель</w:t>
      </w:r>
      <w:r>
        <w:rPr>
          <w:rFonts w:ascii="Times New Roman" w:hAnsi="Times New Roman"/>
          <w:color w:val="000000"/>
          <w:sz w:val="28"/>
          <w:lang w:val="ru-RU"/>
        </w:rPr>
        <w:t xml:space="preserve"> аминов ароматического ряда. Строение анилина. Взаимное влияние групп атомов в молекуле анилина. Особенности химических свойств анилина. Качественные реакции на анилин. Способы получения и применение алифатических аминов. Получение анилина из нитробензола.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Аминокислоты. Номенклатура и изомерия. Отдельные представители </w:t>
      </w:r>
      <w:r>
        <w:rPr>
          <w:rFonts w:ascii="Times New Roman" w:hAnsi="Times New Roman"/>
          <w:color w:val="000000"/>
          <w:sz w:val="28"/>
        </w:rPr>
        <w:t xml:space="preserve">α</w:t>
      </w:r>
      <w:r>
        <w:rPr>
          <w:rFonts w:ascii="Times New Roman" w:hAnsi="Times New Roman"/>
          <w:color w:val="000000"/>
          <w:sz w:val="28"/>
          <w:lang w:val="ru-RU"/>
        </w:rPr>
        <w:t xml:space="preserve">-аминокислот: глицин, </w:t>
      </w:r>
      <w:r>
        <w:rPr>
          <w:rFonts w:ascii="Times New Roman" w:hAnsi="Times New Roman"/>
          <w:color w:val="000000"/>
          <w:sz w:val="28"/>
          <w:lang w:val="ru-RU"/>
        </w:rPr>
        <w:t xml:space="preserve">аланин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  <w:lang w:val="ru-RU"/>
        </w:rPr>
        <w:t xml:space="preserve">Физические свойства аминокислот. Химические свойства аминокислот как амфотерных органических соединений, реакция поликонденсации, образование пептидной связи. Биологическое значение аминокислот. Синтез и гидролиз пептидов.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полимеры. Первичная, вторичная и третичная структура белков. Химические свойства белков: гидролиз, денатурация, качественные реакции на белки.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</w:t>
      </w:r>
      <w:r>
        <w:rPr>
          <w:rFonts w:ascii="Times New Roman" w:hAnsi="Times New Roman"/>
          <w:color w:val="000000"/>
          <w:sz w:val="28"/>
          <w:lang w:val="ru-RU"/>
        </w:rPr>
        <w:t xml:space="preserve">е методы изучения веществ и их превращений: растворение белков в воде, денатурация белков при нагревании, цветные реакции на белки, решение экспериментальных задач по темам «Азотсодержащие органические соединения» и «Распознавание органических соединений».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Высокомолекулярные соединения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Полимерные материалы. Пластмассы (полиэтилен, полипропилен, поливинилхлорид, полистирол, полиметилметакрилат, поликарбонаты, полиэтилентерефталат). Утилизация и переработка пластика.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Эластомеры: натуральный каучук, синтетические каучуки (бутадиеновый, хлоропреновый, </w:t>
      </w:r>
      <w:r>
        <w:rPr>
          <w:rFonts w:ascii="Times New Roman" w:hAnsi="Times New Roman"/>
          <w:color w:val="000000"/>
          <w:sz w:val="28"/>
          <w:lang w:val="ru-RU"/>
        </w:rPr>
        <w:t xml:space="preserve">изопреновый</w:t>
      </w:r>
      <w:r>
        <w:rPr>
          <w:rFonts w:ascii="Times New Roman" w:hAnsi="Times New Roman"/>
          <w:color w:val="000000"/>
          <w:sz w:val="28"/>
          <w:lang w:val="ru-RU"/>
        </w:rPr>
        <w:t xml:space="preserve">) и силиконы. Резина.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Волокна: натуральные (хлопок, шерсть, шёлк), искусственные (вискоза, ацетатное волокно), синтетические (капрон и лавсан).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Полимеры специального назначения (</w:t>
      </w:r>
      <w:r>
        <w:rPr>
          <w:rFonts w:ascii="Times New Roman" w:hAnsi="Times New Roman"/>
          <w:color w:val="000000"/>
          <w:sz w:val="28"/>
          <w:lang w:val="ru-RU"/>
        </w:rPr>
        <w:t xml:space="preserve">тефлон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lang w:val="ru-RU"/>
        </w:rPr>
        <w:t xml:space="preserve">кевлар</w:t>
      </w:r>
      <w:r>
        <w:rPr>
          <w:rFonts w:ascii="Times New Roman" w:hAnsi="Times New Roman"/>
          <w:color w:val="000000"/>
          <w:sz w:val="28"/>
          <w:lang w:val="ru-RU"/>
        </w:rPr>
        <w:t xml:space="preserve">, электропроводящие полимеры, </w:t>
      </w:r>
      <w:r>
        <w:rPr>
          <w:rFonts w:ascii="Times New Roman" w:hAnsi="Times New Roman"/>
          <w:color w:val="000000"/>
          <w:sz w:val="28"/>
          <w:lang w:val="ru-RU"/>
        </w:rPr>
        <w:t xml:space="preserve">биоразлагаемые</w:t>
      </w:r>
      <w:r>
        <w:rPr>
          <w:rFonts w:ascii="Times New Roman" w:hAnsi="Times New Roman"/>
          <w:color w:val="000000"/>
          <w:sz w:val="28"/>
          <w:lang w:val="ru-RU"/>
        </w:rPr>
        <w:t xml:space="preserve"> полимеры).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ознакомление с образцами природных и искусственных волокон, пластмасс, каучуков, решение экспериментальных задач по теме «Распознавание пластмасс и волокон».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Расчётные задачи.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Нахождение молекулярной формулы органического соединения по массовым долям элементов, входящих в его состав, нахождение молекулярной формулы органического соединения по массе (объёму) продуктов сгорания, по кол</w:t>
      </w:r>
      <w:r>
        <w:rPr>
          <w:rFonts w:ascii="Times New Roman" w:hAnsi="Times New Roman"/>
          <w:color w:val="000000"/>
          <w:sz w:val="28"/>
          <w:lang w:val="ru-RU"/>
        </w:rPr>
        <w:t xml:space="preserve">ичеству вещества (массе, объёму) продуктов реакции и/или исходных веществ, установление структурной формулы органического вещества на основе его химических свойств или способов получения, определение доли выхода продукта реакции от теоретически возможного.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явление, научный факт, гипотеза, теория, закон, анализ, синтез, классификация, наблюдение, измерение, эксперимент, модель, моделирование.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Физика: материя, атом, электрон, протон, нейтрон, молекула, энергетический уровень, вещество, тело, объём, агрегатное состояние вещества, физические величины, единицы измерения, скорость, энергия, масса.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метаболизм, наследственность, автотрофный и гетеротрофный тип питания, брожение, фотосинтез, дыхание, белки, углеводы, жиры, нуклеиновые кислоты, ферменты.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География: полезные ископаемые, топливо.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Технология: пищевые продукты, основы рационального питания, моющие средства, материалы из искусственных и синтетических волокон.</w:t>
      </w:r>
      <w:r>
        <w:rPr>
          <w:lang w:val="ru-RU"/>
        </w:rPr>
      </w:r>
    </w:p>
    <w:p>
      <w:pPr>
        <w:ind w:left="120"/>
        <w:jc w:val="both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  <w:r>
        <w:rPr>
          <w:lang w:val="ru-RU"/>
        </w:rPr>
      </w:r>
    </w:p>
    <w:p>
      <w:pPr>
        <w:ind w:left="120"/>
        <w:jc w:val="both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/>
        <w:rPr>
          <w:lang w:val="ru-RU"/>
        </w:rPr>
      </w:pPr>
      <w:r>
        <w:rPr>
          <w:rFonts w:ascii="Times New Roman" w:hAnsi="Times New Roman"/>
          <w:b/>
          <w:color w:val="333333"/>
          <w:sz w:val="28"/>
          <w:lang w:val="ru-RU"/>
        </w:rPr>
        <w:t xml:space="preserve">ОБЩАЯ И НЕОРГАНИЧЕСКАЯ ХИМИЯ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Атом. Состав атомных ядер. Химический элемент. Изотопы. Строение электронных оболочек атомов, квантовые числа. Энергетические уровни и подуровни. Атомные орбитали. Классификация химических элементов (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f</w:t>
      </w:r>
      <w:r>
        <w:rPr>
          <w:rFonts w:ascii="Times New Roman" w:hAnsi="Times New Roman"/>
          <w:color w:val="000000"/>
          <w:sz w:val="28"/>
          <w:lang w:val="ru-RU"/>
        </w:rPr>
        <w:t xml:space="preserve">-элементы). Распределение электронов по атомным орбиталям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  <w:lang w:val="ru-RU"/>
        </w:rPr>
        <w:t xml:space="preserve"> Электронные конфигурации атомов элементов первого–четвёртого периодов в основном и возбуждённом состоянии, электронные конфигурации ионов. Электроотрицательность.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Периодический закон и Периодическая система химических элементов Д.И. Менделеева. Связь периодического зак</w:t>
      </w:r>
      <w:r>
        <w:rPr>
          <w:rFonts w:ascii="Times New Roman" w:hAnsi="Times New Roman"/>
          <w:color w:val="000000"/>
          <w:sz w:val="28"/>
          <w:lang w:val="ru-RU"/>
        </w:rPr>
        <w:t xml:space="preserve">она и Периодической системы химических элементов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Д.И. Менделеева.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Химическая связь. Виды химической связи: к</w:t>
      </w:r>
      <w:r>
        <w:rPr>
          <w:rFonts w:ascii="Times New Roman" w:hAnsi="Times New Roman"/>
          <w:color w:val="000000"/>
          <w:sz w:val="28"/>
          <w:lang w:val="ru-RU"/>
        </w:rPr>
        <w:t xml:space="preserve">овалентная, ионная, металлическая. Механизмы образования ковалентной связи: обменный и донорно-акцепторный. Энергия и длина связи. Полярность, направленность и насыщаемость ковалентной связи. Кратные связи. Водородная связь. Межмолекулярные взаимодействия.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Валентность и валентные возможности атомов. Связь электронной структуры молекул с их геометрическим строением (на примере соединений элементов второго периода).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о комплексных соединениях. Состав комплексного иона: комплексообразователь, лиганды. Значение комплексных соединений. Понятие о координационной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Вещества молекулярного и немолекулярного строения. Типы кристаллических решёток (структур) и свойства веществ.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дисперсных системах. Истинные растворы. Представление о коллоидных растворах. Способы выражения концентрации растворов: массовая доля вещества в растворе, молярная концентрация. Насыщенные и ненасыщенные растворы, растворимость. Кристаллогидраты.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Классификация и номенклатура неорганических веществ. Тривиальные названия отдельных представителей неорганических веществ.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реакциях. Тепловые эффекты химических реакций. Термохимические уравнения.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Скорость химической реакции, её зависимость от различных факторов. Гомогенные и гетерогенные реакции. Катализ и катализаторы.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Обратимые и необратимые реакции. Химическое равновесие. Константа химического равновесия. Факторы, влияющие на положение химического равновесия: температура, давление и концентрации веществ, участвующих в реакции. Принцип Ле Шателье.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Электролитическая диссоциация. Сильные и слабые электролиты. Степень диссоциации. Среда водных растворов: кислотная, нейтральная, щелочная. Водородный показатель (</w:t>
      </w:r>
      <w:r>
        <w:rPr>
          <w:rFonts w:ascii="Times New Roman" w:hAnsi="Times New Roman"/>
          <w:color w:val="000000"/>
          <w:sz w:val="28"/>
        </w:rPr>
        <w:t xml:space="preserve">pH</w:t>
      </w:r>
      <w:r>
        <w:rPr>
          <w:rFonts w:ascii="Times New Roman" w:hAnsi="Times New Roman"/>
          <w:color w:val="000000"/>
          <w:sz w:val="28"/>
          <w:lang w:val="ru-RU"/>
        </w:rPr>
        <w:t xml:space="preserve">) раствора. Гидролиз солей. Реакции ионного обмена.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Окислительно-восстановительные реакции. Степень окисления. Окислитель и восстановитель. Процессы окисления и восстановления. Важнейшие окислители и восстановители. Метод электронного баланса. Электролиз растворов и расплавов веществ.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разложение пероксида во</w:t>
      </w:r>
      <w:r>
        <w:rPr>
          <w:rFonts w:ascii="Times New Roman" w:hAnsi="Times New Roman"/>
          <w:color w:val="000000"/>
          <w:sz w:val="28"/>
          <w:lang w:val="ru-RU"/>
        </w:rPr>
        <w:t xml:space="preserve">дорода в присутствии катализатора, модели кристаллических решёток, проведение реакций ионного обмена, определение среды растворов с помощью индикаторов, изучение влияния различных факторов на скорость химической реакции и положение химического равновесия.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Неорганическая химия.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Положение неметаллов в Периодической системе химических элементов Д.И. Менделеева и особенности строения их атомов. Физические свойства неметаллов. Аллотропия неметаллов (на примере кислорода, серы, фосфора и углерода).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Водород. Получение, физические и химические свойства: реакции с металлами и неметаллами, восстановительные свойства. Гидриды. Топливные элементы.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Галогены. Нахождение в природе, способы получения, физические и химические свойства. Галогеноводороды. Важнейшие кислородсодержащие соединения галогенов. Лабораторные и промышленные способы получения галогенов. Применение галогенов и их соединений.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Кислород, озон. Лабораторные и промышленные способы получения кислорода. Физические и химические свойства и применение кислорода и озона. Оксиды и пероксиды.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Сера. Нахождение в природе, способы получения, физические и химические свойства. Сероводород, сульфиды. Оксид серы(</w:t>
      </w:r>
      <w:r>
        <w:rPr>
          <w:rFonts w:ascii="Times New Roman" w:hAnsi="Times New Roman"/>
          <w:color w:val="000000"/>
          <w:sz w:val="28"/>
        </w:rPr>
        <w:t xml:space="preserve">IV</w:t>
      </w:r>
      <w:r>
        <w:rPr>
          <w:rFonts w:ascii="Times New Roman" w:hAnsi="Times New Roman"/>
          <w:color w:val="000000"/>
          <w:sz w:val="28"/>
          <w:lang w:val="ru-RU"/>
        </w:rPr>
        <w:t xml:space="preserve">), оксид серы(</w:t>
      </w:r>
      <w:r>
        <w:rPr>
          <w:rFonts w:ascii="Times New Roman" w:hAnsi="Times New Roman"/>
          <w:color w:val="000000"/>
          <w:sz w:val="28"/>
        </w:rPr>
        <w:t xml:space="preserve">VI</w:t>
      </w:r>
      <w:r>
        <w:rPr>
          <w:rFonts w:ascii="Times New Roman" w:hAnsi="Times New Roman"/>
          <w:color w:val="000000"/>
          <w:sz w:val="28"/>
          <w:lang w:val="ru-RU"/>
        </w:rPr>
        <w:t xml:space="preserve">). Сернистая и серная кислоты и их соли. Особенности свойств серной кислоты. Применение серы и её соединений.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Азот. Нахождение в природе, способы получения, физические и химические свойства. Аммиак, нитриды. Оксиды азота. Азотистая и азотная кислоты и их соли. Особенности свойств азотной кислоты. Применение азота и его соединений. Азотные удобрения.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Фосфор. Нахождение в природе, способы получения, физические и химические свойства. Фосфиды и фосфин. Оксиды фосфора, фосфорная кислота и её соли. Применение фосфора и его соединений. Фосфорные удобрения.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Углерод, нахождение в природе. Аллотропные модификации. Физические и химические свойства простых веществ, образованных углеродом. Оксид углерода(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оксид углерода(</w:t>
      </w:r>
      <w:r>
        <w:rPr>
          <w:rFonts w:ascii="Times New Roman" w:hAnsi="Times New Roman"/>
          <w:color w:val="000000"/>
          <w:sz w:val="28"/>
        </w:rPr>
        <w:t xml:space="preserve">IV</w:t>
      </w:r>
      <w:r>
        <w:rPr>
          <w:rFonts w:ascii="Times New Roman" w:hAnsi="Times New Roman"/>
          <w:color w:val="000000"/>
          <w:sz w:val="28"/>
          <w:lang w:val="ru-RU"/>
        </w:rPr>
        <w:t xml:space="preserve">), угольная кислота и её соли. Активированный уголь, адсорбция. Фуллерены, графен, углеродные нанотрубки. Применение простых веществ, образованных углеродом, и его соединений.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Кремний. Нахождение в природе, способы получения, физические и химические свойства. Оксид кремния(</w:t>
      </w:r>
      <w:r>
        <w:rPr>
          <w:rFonts w:ascii="Times New Roman" w:hAnsi="Times New Roman"/>
          <w:color w:val="000000"/>
          <w:sz w:val="28"/>
        </w:rPr>
        <w:t xml:space="preserve">IV</w:t>
      </w:r>
      <w:r>
        <w:rPr>
          <w:rFonts w:ascii="Times New Roman" w:hAnsi="Times New Roman"/>
          <w:color w:val="000000"/>
          <w:sz w:val="28"/>
          <w:lang w:val="ru-RU"/>
        </w:rPr>
        <w:t xml:space="preserve">), кремниевая кислота, силикаты. Применение кремния и его соединений. Стекло, его получение, виды стекла.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Положение металлов в Периодической системе химических элементов. Особенности строения электронных оболочек атомов металлов. Общие физические свойства металлов. Применение металлов в быту и технике. Сплавы металлов.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Электрохимический ряд напряжений металлов. Общие способы получения металлов: гидрометаллургия, пирометаллургия, электрометаллургия. Понятие о коррозии металлов. Способы защиты от коррозии.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 xml:space="preserve">IA</w:t>
      </w:r>
      <w:r>
        <w:rPr>
          <w:rFonts w:ascii="Times New Roman" w:hAnsi="Times New Roman"/>
          <w:color w:val="000000"/>
          <w:sz w:val="28"/>
          <w:lang w:val="ru-RU"/>
        </w:rPr>
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</w:t>
      </w:r>
      <w:r>
        <w:rPr>
          <w:rFonts w:ascii="Times New Roman" w:hAnsi="Times New Roman"/>
          <w:color w:val="000000"/>
          <w:sz w:val="28"/>
        </w:rPr>
        <w:t xml:space="preserve">IIA</w:t>
      </w:r>
      <w:r>
        <w:rPr>
          <w:rFonts w:ascii="Times New Roman" w:hAnsi="Times New Roman"/>
          <w:color w:val="000000"/>
          <w:sz w:val="28"/>
          <w:lang w:val="ru-RU"/>
        </w:rPr>
        <w:t xml:space="preserve"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соединений. Жёсткость воды и способы её устранения.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Алюминий: получение, физические и химические свойства, применение простого вещества и его соединений. Амфотерные свойства оксида и гидроксида алюминия, гидроксокомплексы алюминия.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металлов побочных подгрупп (Б-групп) Периодической системы химических элементов.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хрома и его соединений. Оксиды и гидроксиды хрома(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хрома(</w:t>
      </w:r>
      <w:r>
        <w:rPr>
          <w:rFonts w:ascii="Times New Roman" w:hAnsi="Times New Roman"/>
          <w:color w:val="000000"/>
          <w:sz w:val="28"/>
        </w:rPr>
        <w:t xml:space="preserve">III</w:t>
      </w:r>
      <w:r>
        <w:rPr>
          <w:rFonts w:ascii="Times New Roman" w:hAnsi="Times New Roman"/>
          <w:color w:val="000000"/>
          <w:sz w:val="28"/>
          <w:lang w:val="ru-RU"/>
        </w:rPr>
        <w:t xml:space="preserve">) и хрома(</w:t>
      </w:r>
      <w:r>
        <w:rPr>
          <w:rFonts w:ascii="Times New Roman" w:hAnsi="Times New Roman"/>
          <w:color w:val="000000"/>
          <w:sz w:val="28"/>
        </w:rPr>
        <w:t xml:space="preserve">VI</w:t>
      </w:r>
      <w:r>
        <w:rPr>
          <w:rFonts w:ascii="Times New Roman" w:hAnsi="Times New Roman"/>
          <w:color w:val="000000"/>
          <w:sz w:val="28"/>
          <w:lang w:val="ru-RU"/>
        </w:rPr>
        <w:t xml:space="preserve">). Хроматы и дихроматы, их окислительные свойства. Получение и применение хрома.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марганца и его соединений. Важнейшие соединения марганца(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марганца(</w:t>
      </w:r>
      <w:r>
        <w:rPr>
          <w:rFonts w:ascii="Times New Roman" w:hAnsi="Times New Roman"/>
          <w:color w:val="000000"/>
          <w:sz w:val="28"/>
        </w:rPr>
        <w:t xml:space="preserve">IV</w:t>
      </w:r>
      <w:r>
        <w:rPr>
          <w:rFonts w:ascii="Times New Roman" w:hAnsi="Times New Roman"/>
          <w:color w:val="000000"/>
          <w:sz w:val="28"/>
          <w:lang w:val="ru-RU"/>
        </w:rPr>
        <w:t xml:space="preserve">), марганца(</w:t>
      </w:r>
      <w:r>
        <w:rPr>
          <w:rFonts w:ascii="Times New Roman" w:hAnsi="Times New Roman"/>
          <w:color w:val="000000"/>
          <w:sz w:val="28"/>
        </w:rPr>
        <w:t xml:space="preserve">VI</w:t>
      </w:r>
      <w:r>
        <w:rPr>
          <w:rFonts w:ascii="Times New Roman" w:hAnsi="Times New Roman"/>
          <w:color w:val="000000"/>
          <w:sz w:val="28"/>
          <w:lang w:val="ru-RU"/>
        </w:rPr>
        <w:t xml:space="preserve">) и марганца(</w:t>
      </w:r>
      <w:r>
        <w:rPr>
          <w:rFonts w:ascii="Times New Roman" w:hAnsi="Times New Roman"/>
          <w:color w:val="000000"/>
          <w:sz w:val="28"/>
        </w:rPr>
        <w:t xml:space="preserve">VII</w:t>
      </w:r>
      <w:r>
        <w:rPr>
          <w:rFonts w:ascii="Times New Roman" w:hAnsi="Times New Roman"/>
          <w:color w:val="000000"/>
          <w:sz w:val="28"/>
          <w:lang w:val="ru-RU"/>
        </w:rPr>
        <w:t xml:space="preserve">). Перманганат калия, его окислительные свойства.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железа и его соединений. Оксиды, гидроксиды и соли железа(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 и железа(</w:t>
      </w:r>
      <w:r>
        <w:rPr>
          <w:rFonts w:ascii="Times New Roman" w:hAnsi="Times New Roman"/>
          <w:color w:val="000000"/>
          <w:sz w:val="28"/>
        </w:rPr>
        <w:t xml:space="preserve">III</w:t>
      </w:r>
      <w:r>
        <w:rPr>
          <w:rFonts w:ascii="Times New Roman" w:hAnsi="Times New Roman"/>
          <w:color w:val="000000"/>
          <w:sz w:val="28"/>
          <w:lang w:val="ru-RU"/>
        </w:rPr>
        <w:t xml:space="preserve">). Получение и применение железа и его сплавов.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Физические и химические свойства меди и её соединений. Получение и применение меди и её соединений.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Цинк: получение, физические и химические свойства. Амфотерные свойства оксида и гидроксида цинка, гидроксокомплексы цинка. Применение цинка и его соединений.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изучение образцов неметаллов, горение серы, фосфора, железа, магния в кислороде, изучение колле</w:t>
      </w:r>
      <w:r>
        <w:rPr>
          <w:rFonts w:ascii="Times New Roman" w:hAnsi="Times New Roman"/>
          <w:color w:val="000000"/>
          <w:sz w:val="28"/>
          <w:lang w:val="ru-RU"/>
        </w:rPr>
        <w:t xml:space="preserve">кции «Металлы и сплавы», взаимодействие щелочных и щелочноземельных металлов с водой (возможно использование видеоматериалов), взаимодействие цинка и железа с растворами кислот и щелочей, качественные реакции на неорганические анионы, катион водорода и кат</w:t>
      </w:r>
      <w:r>
        <w:rPr>
          <w:rFonts w:ascii="Times New Roman" w:hAnsi="Times New Roman"/>
          <w:color w:val="000000"/>
          <w:sz w:val="28"/>
          <w:lang w:val="ru-RU"/>
        </w:rPr>
        <w:t xml:space="preserve">ионы металлов, взаимодействие гидроксидов алюминия и цинка с растворами кислот и щелочей, решение экспериментальных задач по темам «Галогены», «Сера и её соединения», «Азот и фосфор и их соединения», «Металлы главных подгрупп», «Металлы побочных подгрупп».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Химия и жизнь.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Роль химии в обеспечении устойчивого развития человечества. Понятие о научных методах познания и методологии научного исследования. Научные принципы организации химического производства. Промышленные спосо</w:t>
      </w:r>
      <w:r>
        <w:rPr>
          <w:rFonts w:ascii="Times New Roman" w:hAnsi="Times New Roman"/>
          <w:color w:val="000000"/>
          <w:sz w:val="28"/>
          <w:lang w:val="ru-RU"/>
        </w:rPr>
        <w:t xml:space="preserve">бы получения важнейших веществ (на примере производства аммиака, серной кислоты, метанола). Промышленные способы получения металлов и сплавов. Химическое загрязнение окружающей среды и его последствия. Роль химии в обеспечении энергетической безопасности.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и здоровье человека. Лекарственные средства. Правила использования лекарственных препаратов. Роль химии в развитии медицины.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пищи: основные компоненты, пищевые добавки. Роль химии в обеспечении пищевой безопасности.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Косметические и парфюмерные средства. Бытовая химия. Правила безопасного использования препаратов бытовой химии в повседневной жизни.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в строительстве: важнейшие строительные материалы (цемент, бетон).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в сельском хозяйстве. Органические и минеральные удобрения.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Современные конструкционные материалы, краски, стекло, керамика. Материалы для электроники. Нанотехнологии.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Расчётные задачи.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Расчёты: массы вещества или объёма газов по известному количеству вещества, массе или объёму одного из участвующих в реакции веществ, массы (объёма, количества вещества) продуктов реакции, если одно из веществ имеет примеси, массы (об</w:t>
      </w:r>
      <w:r>
        <w:rPr>
          <w:rFonts w:ascii="Times New Roman" w:hAnsi="Times New Roman"/>
          <w:color w:val="000000"/>
          <w:sz w:val="28"/>
          <w:lang w:val="ru-RU"/>
        </w:rPr>
        <w:t xml:space="preserve">ъёма, количества вещества) продукта реакции, если одно из веществ дано в виде раствора с определённой массовой долей растворённого вещества, массовой доли и молярной концентрации вещества в растворе, доли выхода продукта реакции от теоретически возможного.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 связи.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Реализация межпредметных связей при изучении общей и неорганической химии в 11 классе осуществляется через использование как общих естественно-научных понятий, так и понятий, принятых в отдельных предметах естественно-научного цикла.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явление, научный факт, гипотеза, теория, закон, анализ, синтез, классификация, периодичность, наблюдение, измерение, эксперимент, модель, моделирование.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Физика: матер</w:t>
      </w:r>
      <w:r>
        <w:rPr>
          <w:rFonts w:ascii="Times New Roman" w:hAnsi="Times New Roman"/>
          <w:color w:val="000000"/>
          <w:sz w:val="28"/>
          <w:lang w:val="ru-RU"/>
        </w:rPr>
        <w:t xml:space="preserve">ия, микромир, макромир, атом, электрон, протон, нейтрон, ион, изотопы, радиоактивность, молекула, энергетический уровень, вещество, тело, объём, агрегатное состояние вещества, идеальный газ, физические величины, единицы измерения, скорость, энергия, масса.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метаболизм, макро- и микроэлементы, белки, жиры, углеводы, нуклеиновые кислоты, ферменты, гормоны, круговорот веществ и поток энергии в экосистемах.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География: минералы, горные породы, полезные ископаемые, топливо, ресурсы.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Технология: химическая промышленнос</w:t>
      </w:r>
      <w:r>
        <w:rPr>
          <w:rFonts w:ascii="Times New Roman" w:hAnsi="Times New Roman"/>
          <w:color w:val="000000"/>
          <w:sz w:val="28"/>
          <w:lang w:val="ru-RU"/>
        </w:rPr>
        <w:t xml:space="preserve">ть, металлургия, строительные материалы,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нанотехнологии.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8" w:name="block-11018715"/>
      <w:r/>
      <w:bookmarkEnd w:id="7"/>
      <w:r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ХИМИИ НА УГЛУБЛЕННОМ УРОВНЕ СРЕДНЕГО ОБЩЕГО ОБРАЗОВАНИЯ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системно-деят</w:t>
      </w:r>
      <w:r>
        <w:rPr>
          <w:rFonts w:ascii="Times New Roman" w:hAnsi="Times New Roman"/>
          <w:color w:val="000000"/>
          <w:sz w:val="28"/>
          <w:lang w:val="ru-RU"/>
        </w:rPr>
        <w:t xml:space="preserve">ельностным подходом в структуре личностных результатов освоения предмета «Химия» на уровне среднего общего образования выделены следующие составляющие: осознание обучающимися российской гражданской идентичности; готовность к саморазвитию, самостоятельности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и самоопределению; наличие мотивации к обучению; готовность и способность обучающихся руководствоваться принятыми в обществе правилами и нормами поведения; наличие правосознания, экологической культуры; способность ставить цели и строить жизненные планы.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сформированность опыта познавательной и практической деятельности обучающихся в процессе реализации образовательной деятельности.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сформированность опыта познавательной и практической деятельности обучающихся в процессе реализации образовательной деятельности, в том числе в части: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осознания обучающимися своих конституционных прав и обязанностей, уважения к закону и правопорядку;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способности понимать и принимать мотивы, намерения, логику и аргументы других при анализе различных видов учебной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уважения к процессу творчества в области теории и практического приложения химии, осознания того, что данные науки есть результат длительных наблюдений, кропотливых экспериментальных поисков, постоянного труда учёных и практиков;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и познавательных мотивов в получении и последующем анализе информации о передовых достижениях современной отечественной химии;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нравственного сознания, этического поведения;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оценивать своё поведение и поступки своих товарищей с позиций нравственных и правовых норм и с учётом осознания последствий поступков;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формирования культуры здоровья: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жизни, в трудовой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осознания последствий и неприятия вредных привычек (употребления алкоголя, наркотиков, курения);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трудового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коммуникативной компетентности в учебно-исследовательской деятельности, общественно полезной, творческой и других видах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 экологического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 целесообразного отношения к природе как источнику существования жизни на Земле;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осознания необходимости использования достижений химии для решения вопросов рационального природопользования;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наличия р</w:t>
      </w:r>
      <w:r>
        <w:rPr>
          <w:rFonts w:ascii="Times New Roman" w:hAnsi="Times New Roman"/>
          <w:color w:val="000000"/>
          <w:sz w:val="28"/>
          <w:lang w:val="ru-RU"/>
        </w:rPr>
        <w:t xml:space="preserve">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хемофобии;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 ценности научного познания: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мировоззрения, соответствующего современному уровню развития науки и общественной практики;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специфики хим</w:t>
      </w:r>
      <w:r>
        <w:rPr>
          <w:rFonts w:ascii="Times New Roman" w:hAnsi="Times New Roman"/>
          <w:color w:val="000000"/>
          <w:sz w:val="28"/>
          <w:lang w:val="ru-RU"/>
        </w:rPr>
        <w:t xml:space="preserve">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убеждённости в особой значимости химии для современной цивилизации: в её гуманистической направленности и важной роли в создании новой базы материал</w:t>
      </w:r>
      <w:r>
        <w:rPr>
          <w:rFonts w:ascii="Times New Roman" w:hAnsi="Times New Roman"/>
          <w:color w:val="000000"/>
          <w:sz w:val="28"/>
          <w:lang w:val="ru-RU"/>
        </w:rPr>
        <w:t xml:space="preserve">ьной культуры, в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естественно-научной грамотности: понимания сущности методов познания, используемых в естественн</w:t>
      </w:r>
      <w:r>
        <w:rPr>
          <w:rFonts w:ascii="Times New Roman" w:hAnsi="Times New Roman"/>
          <w:color w:val="000000"/>
          <w:sz w:val="28"/>
          <w:lang w:val="ru-RU"/>
        </w:rPr>
        <w:t xml:space="preserve">ых науках, способности использовать 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способности самостоятельно использовать химические знания для решения проблем в реальных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к познанию, исследовательской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к особенностям труда в различных сферах профессиональной деятельности.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по химии на уровне среднего общего образования включают: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значимые для формирования мировоззрения обучающихся междисциплинарные (межпредметные) общенаучные понятия, отражающие целостность научной ка</w:t>
      </w:r>
      <w:r>
        <w:rPr>
          <w:rFonts w:ascii="Times New Roman" w:hAnsi="Times New Roman"/>
          <w:color w:val="000000"/>
          <w:sz w:val="28"/>
          <w:lang w:val="ru-RU"/>
        </w:rPr>
        <w:t xml:space="preserve">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обучающихся;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отражают овладение универсальными учебными познавательными, коммуникативными и регулятивными действиями.</w:t>
      </w:r>
      <w:r>
        <w:rPr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Познавательные универсальные учебные действия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базовые логические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мышления: выделять характерные признаки понятий и устанавливать их взаимосвязь, использовать соответствующие понятия для объяснения отдельных фактов и явлений;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основания и критерии для классификации веществ и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</w:t>
      </w:r>
      <w:r>
        <w:rPr>
          <w:rFonts w:ascii="Times New Roman" w:hAnsi="Times New Roman"/>
          <w:color w:val="000000"/>
          <w:sz w:val="28"/>
          <w:lang w:val="ru-RU"/>
        </w:rPr>
        <w:t xml:space="preserve">познания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используемые в химии символические (знаковые) модели, преобразовывать модельные представления – химиче</w:t>
      </w:r>
      <w:r>
        <w:rPr>
          <w:rFonts w:ascii="Times New Roman" w:hAnsi="Times New Roman"/>
          <w:color w:val="000000"/>
          <w:sz w:val="28"/>
          <w:lang w:val="ru-RU"/>
        </w:rPr>
        <w:t xml:space="preserve">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базовые исследовательские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основами методов научного познания веществ и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самостоятельного планирования и проведения ученич</w:t>
      </w:r>
      <w:r>
        <w:rPr>
          <w:rFonts w:ascii="Times New Roman" w:hAnsi="Times New Roman"/>
          <w:color w:val="000000"/>
          <w:sz w:val="28"/>
          <w:lang w:val="ru-RU"/>
        </w:rPr>
        <w:t xml:space="preserve">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работа с информацией: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(схемы, графики, диаграммы, таблицы, рисунки и другие);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межпредметные (физические и математические) знаки и символы, формулы, аббревиатуры, номенклатуру;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знаково-символические средства наглядности.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универсальные учебные действия: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выступать с презентацией результатов познавательной деятельности, полученных самостоятельно или совместно со сверстниками при</w:t>
      </w:r>
      <w:r>
        <w:rPr>
          <w:rFonts w:ascii="Times New Roman" w:hAnsi="Times New Roman"/>
          <w:color w:val="000000"/>
          <w:sz w:val="28"/>
          <w:lang w:val="ru-RU"/>
        </w:rPr>
        <w:t xml:space="preserve"> выполнении химического эксперимента, практической работы по исследованию свойств изучаемых веществ, реализации учебного проекта, и формулировать выводы по результатам проведённых исследований путём согласования позиций в ходе обсуждения и обмена мнениями.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Регулятивные универсальные учебные действия: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</w:t>
      </w:r>
      <w:r>
        <w:rPr>
          <w:rFonts w:ascii="Times New Roman" w:hAnsi="Times New Roman"/>
          <w:color w:val="000000"/>
          <w:sz w:val="28"/>
          <w:lang w:val="ru-RU"/>
        </w:rPr>
        <w:t xml:space="preserve">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самоконтроль деятельности на основе самоанализа и самооценки.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«Химия» научные знания, умения и способы действий по освоению, интерпретации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преобразованию знаний, виды деятельности по получению нового знания и применению знаний в различных учебных ситуациях, а также в реальных жизненных ситуациях, связанных с химией. В программе по химии предметные результаты представлены по годам изучения.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9" w:name="_Toc139840030"/>
      <w:r/>
      <w:bookmarkEnd w:id="9"/>
      <w:r/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курса «Органическая химия» отражают: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представлений: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экологической, энергетической и пищевой безопасности, в р</w:t>
      </w:r>
      <w:r>
        <w:rPr>
          <w:rFonts w:ascii="Times New Roman" w:hAnsi="Times New Roman"/>
          <w:color w:val="000000"/>
          <w:sz w:val="28"/>
          <w:lang w:val="ru-RU"/>
        </w:rPr>
        <w:t xml:space="preserve">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и электронная оболочка атома, 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-атомные орбитали, основное и возбуждённое состояния атома, гибридизация атомных орбиталей, ион, молекул</w:t>
      </w:r>
      <w:r>
        <w:rPr>
          <w:rFonts w:ascii="Times New Roman" w:hAnsi="Times New Roman"/>
          <w:color w:val="000000"/>
          <w:sz w:val="28"/>
          <w:lang w:val="ru-RU"/>
        </w:rPr>
        <w:t xml:space="preserve">а, валентность, электроотрицательность, степень окисления, химическая связь, моль, молярная масса, молярный объём, углеродный скелет, функциональная группа, радикал, структурные формулы (развёрнутые, сокращённые, скелетные), изомерия структурная и простран</w:t>
      </w:r>
      <w:r>
        <w:rPr>
          <w:rFonts w:ascii="Times New Roman" w:hAnsi="Times New Roman"/>
          <w:color w:val="000000"/>
          <w:sz w:val="28"/>
          <w:lang w:val="ru-RU"/>
        </w:rPr>
        <w:t xml:space="preserve">ственная (геометрическая, оптическая), изомеры, гомологический ряд, гомологи, углеводороды, кислород- и азотсодержащие органические соединения, мономер, полимер, структурное звено, высокомолекулярные соединения; теории, законы (периодический закон Д. И. Ме</w:t>
      </w:r>
      <w:r>
        <w:rPr>
          <w:rFonts w:ascii="Times New Roman" w:hAnsi="Times New Roman"/>
          <w:color w:val="000000"/>
          <w:sz w:val="28"/>
          <w:lang w:val="ru-RU"/>
        </w:rPr>
        <w:t xml:space="preserve">нделеева, теория строения органических веществ А. М. Бутлерова,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</w:t>
      </w:r>
      <w:r>
        <w:rPr>
          <w:rFonts w:ascii="Times New Roman" w:hAnsi="Times New Roman"/>
          <w:color w:val="000000"/>
          <w:sz w:val="28"/>
          <w:lang w:val="ru-RU"/>
        </w:rPr>
        <w:t xml:space="preserve">причинности и системности химических явлений; представления о механизмах химических реакций, термодинамических и кинетических закономерностях их протекания, о взаимном влиянии атомов и групп атомов в молекулах (индуктивный и мезомерный эффекты, ориентанты </w:t>
      </w:r>
      <w:r>
        <w:rPr>
          <w:rFonts w:ascii="Times New Roman" w:hAnsi="Times New Roman"/>
          <w:color w:val="000000"/>
          <w:sz w:val="28"/>
        </w:rPr>
        <w:t xml:space="preserve">I</w:t>
      </w:r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 рода); фактоло</w:t>
      </w:r>
      <w:r>
        <w:rPr>
          <w:rFonts w:ascii="Times New Roman" w:hAnsi="Times New Roman"/>
          <w:color w:val="000000"/>
          <w:sz w:val="28"/>
          <w:lang w:val="ru-RU"/>
        </w:rPr>
        <w:t xml:space="preserve">гические сведения о свойствах, составе, получении и безопасном использовании важнейших органических веществ в быту и практической деятельности человека, общих научных принципах химического производства (на примере производства метанола, переработки нефти);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выявлять характерные признаки понятий, устанавливать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их взаимосвязь, использовать соответствующие понятия при описании состава, строения и свойств органических соединений;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химическую символику для составления молекулярных и структурных (развёрнутых, сокращённых и скелетных) формул органических веществ;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составлять уравнения химических реакций и раскрывать их сущность: окислительно-восстановительных реакций посредством составления электронного баланса этих реакций, реакций ионного обмена путём составления их полных и сокращённых ионных уравнений;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изготавливать модели молекул органических веществ для иллюстрации их химического и пространственного строения;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устанавливать принадлежность изученных органических веществ по их составу и строению к определённому классу/группе соединений,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 xml:space="preserve">IUPAC</w:t>
      </w:r>
      <w:r>
        <w:rPr>
          <w:rFonts w:ascii="Times New Roman" w:hAnsi="Times New Roman"/>
          <w:color w:val="000000"/>
          <w:sz w:val="28"/>
          <w:lang w:val="ru-RU"/>
        </w:rPr>
        <w:t xml:space="preserve">) и приводить тривиальные названия для отдельных представителей органических веществ (этилен, ацетил</w:t>
      </w:r>
      <w:r>
        <w:rPr>
          <w:rFonts w:ascii="Times New Roman" w:hAnsi="Times New Roman"/>
          <w:color w:val="000000"/>
          <w:sz w:val="28"/>
          <w:lang w:val="ru-RU"/>
        </w:rPr>
        <w:t xml:space="preserve">ен, толуол, глицерин, этиленгликоль, фенол, формальдегид, ацетальдегид, ацетон, муравьиная кислота, уксусная кислота, стеариновая, олеиновая, пальмитиновая кислоты, глицин, аланин, мальтоза, фруктоза, анилин, дивинил, изопрен, хлоропрен, стирол и другие);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определять вид химической связи в органических соединениях (ковалентная и ионная связь, </w:t>
      </w:r>
      <w:r>
        <w:rPr>
          <w:rFonts w:ascii="Times New Roman" w:hAnsi="Times New Roman"/>
          <w:color w:val="000000"/>
          <w:sz w:val="28"/>
        </w:rPr>
        <w:t xml:space="preserve">σ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 xml:space="preserve">π</w:t>
      </w:r>
      <w:r>
        <w:rPr>
          <w:rFonts w:ascii="Times New Roman" w:hAnsi="Times New Roman"/>
          <w:color w:val="000000"/>
          <w:sz w:val="28"/>
          <w:lang w:val="ru-RU"/>
        </w:rPr>
        <w:t xml:space="preserve">-связь, водородная связь);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применять положения теории строения органических веществ А. М. Бутлерова для объяснения зависимости свойств веществ от их состава и строения;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</w:t>
      </w:r>
      <w:r>
        <w:rPr>
          <w:rFonts w:ascii="Times New Roman" w:hAnsi="Times New Roman"/>
          <w:color w:val="000000"/>
          <w:sz w:val="28"/>
          <w:lang w:val="ru-RU"/>
        </w:rPr>
        <w:t xml:space="preserve"> характеризовать состав, строение, физические и химические свойства типичных представителей различных классов органических веществ: алканов, циклоалканов, алкенов, алкадиенов, алкинов, ароматических углеводородов, спиртов, альдегидов, кетонов, карбоновых к</w:t>
      </w:r>
      <w:r>
        <w:rPr>
          <w:rFonts w:ascii="Times New Roman" w:hAnsi="Times New Roman"/>
          <w:color w:val="000000"/>
          <w:sz w:val="28"/>
          <w:lang w:val="ru-RU"/>
        </w:rPr>
        <w:t xml:space="preserve">ислот, простых и сложных эфиров, жиров, нитросоединений и аминов, аминокислот, белков, углеводов (моно-, ди- и полисахаридов), иллюстрировать генетическую связь между ними уравнениями соответствующих химических реакций с использованием структурных формул;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(</w:t>
      </w:r>
      <w:r>
        <w:rPr>
          <w:rFonts w:ascii="Times New Roman" w:hAnsi="Times New Roman"/>
          <w:color w:val="000000"/>
          <w:sz w:val="28"/>
        </w:rPr>
        <w:t xml:space="preserve">σ</w:t>
      </w:r>
      <w:r>
        <w:rPr>
          <w:rFonts w:ascii="Times New Roman" w:hAnsi="Times New Roman"/>
          <w:color w:val="000000"/>
          <w:sz w:val="28"/>
          <w:lang w:val="ru-RU"/>
        </w:rPr>
        <w:t xml:space="preserve">- и </w:t>
      </w:r>
      <w:r>
        <w:rPr>
          <w:rFonts w:ascii="Times New Roman" w:hAnsi="Times New Roman"/>
          <w:color w:val="000000"/>
          <w:sz w:val="28"/>
        </w:rPr>
        <w:t xml:space="preserve">π</w:t>
      </w:r>
      <w:r>
        <w:rPr>
          <w:rFonts w:ascii="Times New Roman" w:hAnsi="Times New Roman"/>
          <w:color w:val="000000"/>
          <w:sz w:val="28"/>
          <w:lang w:val="ru-RU"/>
        </w:rPr>
        <w:t xml:space="preserve">-связи), взаимного влияния атомов и групп атомов в молекулах;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характеризовать источники углеводородного сырья (нефть, природный газ, уголь), способы его переработки и практическое применение продуктов переработки;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владения системой знаний о естественно-научных методах познания – наблюдении, измерении, моделировании, эксперименте (реальном и мысленном) и умения применять эти знания;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применять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выявлять взаимосвязь химических знаний с понятиями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представлениями других естественно-научных предметов для более осознанного понимания сущности материального единства мира, использовать системные знания по органической химии для объяснения и прогнозирования явлений, имеющих естественно-научную природу;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проводить расчёты по химическим формулам и уравнениям химических реакций с использованием физически</w:t>
      </w:r>
      <w:r>
        <w:rPr>
          <w:rFonts w:ascii="Times New Roman" w:hAnsi="Times New Roman"/>
          <w:color w:val="000000"/>
          <w:sz w:val="28"/>
          <w:lang w:val="ru-RU"/>
        </w:rPr>
        <w:t xml:space="preserve">х величин (масса, объём газов, количество вещества), характеризующих вещества с количественной стороны: расчёты по нахождению химической формулы вещества по известным массовым долям химических элементов, продуктам сгорания, плотности газообразных веществ;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прогнозировать, анализировать и оценивать с позиций экологической безопасности последствия бытовой и производственной деятельности человека, связанной с переработкой веществ, использовать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принятия грамотных решений проблем в ситуациях, связанных с химией;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самостоятельно планировать и проводить химический эксперимент (получение и изучение свойств органических веществ, качественные реакции углеводородов различных классов и кислородсодержащих органических веществ, реш</w:t>
      </w:r>
      <w:r>
        <w:rPr>
          <w:rFonts w:ascii="Times New Roman" w:hAnsi="Times New Roman"/>
          <w:color w:val="000000"/>
          <w:sz w:val="28"/>
          <w:lang w:val="ru-RU"/>
        </w:rPr>
        <w:t xml:space="preserve">ение экспериментальных задач по распознаванию органических веществ)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  <w:lang w:val="ru-RU"/>
        </w:rPr>
        <w:t xml:space="preserve">оценивать их достоверность;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правила экологически целесообразного поведения в быту и трудовой деятельности в целях сохранения своего здоровья, окружающей природной среды и достижения её устойчивого развития;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осознавать опасность токсического действия на живые организмы определённых органических веществ, понимая смысл показателя ПДК;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анализировать целесообразность применения органических веществ в промышленности и в быту с точки зрения соотношения риск-польза;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осуществлять целенаправленный поиск хими</w:t>
      </w:r>
      <w:r>
        <w:rPr>
          <w:rFonts w:ascii="Times New Roman" w:hAnsi="Times New Roman"/>
          <w:color w:val="000000"/>
          <w:sz w:val="28"/>
          <w:lang w:val="ru-RU"/>
        </w:rPr>
        <w:t xml:space="preserve">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 химическую информацию, перерабатывать её и использовать в соответствии с поставленной учебной задачей.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11 КЛАСС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курса «Общая и неорганическая химия» отражают: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представлени</w:t>
      </w:r>
      <w:r>
        <w:rPr>
          <w:rFonts w:ascii="Times New Roman" w:hAnsi="Times New Roman"/>
          <w:color w:val="000000"/>
          <w:sz w:val="28"/>
          <w:lang w:val="ru-RU"/>
        </w:rPr>
        <w:t xml:space="preserve">й: о материальном единстве мира, закономерностях и познаваемости явлений природы, о месте и значении химии в системе естественных наук и её роли в обеспечении устойчивого развития, в решении проблем экологической, энергетической и пищевой безопасности, в р</w:t>
      </w:r>
      <w:r>
        <w:rPr>
          <w:rFonts w:ascii="Times New Roman" w:hAnsi="Times New Roman"/>
          <w:color w:val="000000"/>
          <w:sz w:val="28"/>
          <w:lang w:val="ru-RU"/>
        </w:rPr>
        <w:t xml:space="preserve">азвитии медицины, создании новых материалов, новых источников энергии, в обеспечении рационального природопользования, в формировании мировоззрения и общей культуры человека, а также экологически обоснованного отношения к своему здоровью и природной среде;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– химический элемент, атом, ядро атома, изотопы, электронная оболочка атома, 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-атомные орбитали, основное и возбуждённое состояния атома, гибридизация атомных орбиталей, ион,</w:t>
      </w:r>
      <w:r>
        <w:rPr>
          <w:rFonts w:ascii="Times New Roman" w:hAnsi="Times New Roman"/>
          <w:color w:val="000000"/>
          <w:sz w:val="28"/>
          <w:lang w:val="ru-RU"/>
        </w:rPr>
        <w:t xml:space="preserve"> молекула, валентность, электроотрицательность, степень окисления, химическая связь (ковалентная, ионная, металлическая, водородная), кристаллическая решётка, химическая реакция, раствор, электролиты, неэлектролиты, электролитическая диссоциация, степень д</w:t>
      </w:r>
      <w:r>
        <w:rPr>
          <w:rFonts w:ascii="Times New Roman" w:hAnsi="Times New Roman"/>
          <w:color w:val="000000"/>
          <w:sz w:val="28"/>
          <w:lang w:val="ru-RU"/>
        </w:rPr>
        <w:t xml:space="preserve">иссоциации, водородный показатель, окислитель, восстановитель, тепловой эффект химической реакции, скорость химической реакции, химическое равновесие; теории и законы (теория электролитической диссоциации, периодический закон Д.И. Менделеева, закон сохране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 массы веществ, закон сохранения и превращения энергии при химических реакциях, закон постоянства состава веществ, закон действующих масс), закономерности, символический язык химии, мировоззренческие знания, лежащие в основе понимания причинности и сист</w:t>
      </w:r>
      <w:r>
        <w:rPr>
          <w:rFonts w:ascii="Times New Roman" w:hAnsi="Times New Roman"/>
          <w:color w:val="000000"/>
          <w:sz w:val="28"/>
          <w:lang w:val="ru-RU"/>
        </w:rPr>
        <w:t xml:space="preserve">емности химических явлений; современные представления о строении вещества на атомном, ионно-молекулярном и надмолекулярном уровнях; представления о механизмах химических реакций, термодинамических и кинетических закономерностях их протекания, о химическом </w:t>
      </w:r>
      <w:r>
        <w:rPr>
          <w:rFonts w:ascii="Times New Roman" w:hAnsi="Times New Roman"/>
          <w:color w:val="000000"/>
          <w:sz w:val="28"/>
          <w:lang w:val="ru-RU"/>
        </w:rPr>
        <w:t xml:space="preserve">равновесии, растворах и дисперсных системах; фактологические сведения о свойствах, составе, получении и безопасном использовании важнейших неорганических веществ в быту и практической деятельности человека, общих научных принципах химического производства;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 xml:space="preserve">IUPAC</w:t>
      </w:r>
      <w:r>
        <w:rPr>
          <w:rFonts w:ascii="Times New Roman" w:hAnsi="Times New Roman"/>
          <w:color w:val="000000"/>
          <w:sz w:val="28"/>
          <w:lang w:val="ru-RU"/>
        </w:rPr>
        <w:t xml:space="preserve">) и тривиальные названия отдельных веществ;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определять валентность и степень окисления химических элементов в соединениях, вид химической связи (ковалентная, ионная, металлическая, водородная), тип кристаллической решётки конкретного вещества;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объяснять зависимость свойств веществ от вида химической связи и типа кристаллической решётки, обменный и донорно-акцепторный механизмы образования ковалентной связи;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классифицировать: неорганические вещества по их составу, химические реакции по различным призна</w:t>
      </w:r>
      <w:r>
        <w:rPr>
          <w:rFonts w:ascii="Times New Roman" w:hAnsi="Times New Roman"/>
          <w:color w:val="000000"/>
          <w:sz w:val="28"/>
          <w:lang w:val="ru-RU"/>
        </w:rPr>
        <w:t xml:space="preserve">кам (числу и составу реагирующих веществ, тепловому эффекту реакции, изменению степеней окисления элементов, обратимости, участию катализатора и другие); самостоятельно выбирать основания и критерии для классификации изучаемых веществ и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раскрывать смысл периодического закона Д. И. Менделеева и демонстрировать его систематизирующую, объяснительную и прогностическую функции;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характеризовать электронное строение атомов и ионов химических элементов первого–четвёртого периодов Периодической системы Д.И. Менделеева, используя понятия «энергетические уровни», «энергетические подуровни», «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-атомные орбитали», «основное и возбуждённое энергетические состояния атома»; объяснять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закономерности изменения свойств химических элементов и их соединений по периодам и группам Периодической системы Д. И. Менделеева, валентные возможности атомов элементов на основе строения их электронных оболочек;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характеризовать (описывать) общие химические свойства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раскрывать сущность: окислительно-восстанов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ительных реакций посредством составления электронного баланса этих реакций; реакций ионного обмена путём составления их полных и сокращённых ионных уравнений; реакций гидролиза; реакций комплексообразования (на примере гидроксокомплексов цинка и алюминия);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объяснять закономерности про</w:t>
      </w:r>
      <w:r>
        <w:rPr>
          <w:rFonts w:ascii="Times New Roman" w:hAnsi="Times New Roman"/>
          <w:color w:val="000000"/>
          <w:sz w:val="28"/>
          <w:lang w:val="ru-RU"/>
        </w:rPr>
        <w:t xml:space="preserve">текания химических реакций с учётом их энергетических характеристик, характер изменения скорости химической реакции в зависимости от различных факторов, а также характер смещения химического равновесия под влиянием внешних воздействий (принцип Ле Шателье);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характери</w:t>
      </w:r>
      <w:r>
        <w:rPr>
          <w:rFonts w:ascii="Times New Roman" w:hAnsi="Times New Roman"/>
          <w:color w:val="000000"/>
          <w:sz w:val="28"/>
          <w:lang w:val="ru-RU"/>
        </w:rPr>
        <w:t xml:space="preserve">зовать химические реакции, лежащие в основе промышленного получения серной кислоты, аммиака, общие научные принципы химических производств; целесообразность применения неорганических веществ в промышленности и в быту с точки зрения соотношения риск-польза;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владения системой знаний о методах научного познания явлений природы – наблюдение, измерение, моделирование, экспери</w:t>
      </w:r>
      <w:r>
        <w:rPr>
          <w:rFonts w:ascii="Times New Roman" w:hAnsi="Times New Roman"/>
          <w:color w:val="000000"/>
          <w:sz w:val="28"/>
          <w:lang w:val="ru-RU"/>
        </w:rPr>
        <w:t xml:space="preserve">мент (реальный и мысленный), используемых в естественных науках, умения применять эти знания при экспериментальном исследовании веществ и для объяснения химических явлений, имеющих место в природе, практической деятельности человека и в повседневной жизни;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выявлять взаимосвязь химических знаний с понятиями и представлениями других естественно-научных предметов для более осознанного понимания материального единства мира;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умения проводить расчёты: с использованием понятий «массовая доля вещества в растворе» и «моляр</w:t>
      </w:r>
      <w:r>
        <w:rPr>
          <w:rFonts w:ascii="Times New Roman" w:hAnsi="Times New Roman"/>
          <w:color w:val="000000"/>
          <w:sz w:val="28"/>
          <w:lang w:val="ru-RU"/>
        </w:rPr>
        <w:t xml:space="preserve">ная концентрация»; массы вещества или объёма газа по известному количеству вещества, массе или объёму одного из участвующих в реакции веществ; теплового эффекта реакции; значения водородного показателя растворов кислот и щелочей с известной степенью диссоц</w:t>
      </w:r>
      <w:r>
        <w:rPr>
          <w:rFonts w:ascii="Times New Roman" w:hAnsi="Times New Roman"/>
          <w:color w:val="000000"/>
          <w:sz w:val="28"/>
          <w:lang w:val="ru-RU"/>
        </w:rPr>
        <w:t xml:space="preserve">иации; массы (объёма, количества вещества) продукта реакции, если одно из исходных веществ дано в виде раствора с определённой массовой долей растворённого вещества или дано в избытке (имеет примеси); доли выхода продукта реакции; объёмных отношений газов;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самостоятельно планировать и проводить </w:t>
      </w:r>
      <w:r>
        <w:rPr>
          <w:rFonts w:ascii="Times New Roman" w:hAnsi="Times New Roman"/>
          <w:color w:val="000000"/>
          <w:sz w:val="28"/>
          <w:lang w:val="ru-RU"/>
        </w:rPr>
        <w:t xml:space="preserve">химический эксперимент (проведение реакций ионного обмена, подтверждение качественного состава неорганических веществ, определение среды растворов веществ с помощью индикаторов, изучение влияния различных факторов на скорость химической реакции, решение эк</w:t>
      </w:r>
      <w:r>
        <w:rPr>
          <w:rFonts w:ascii="Times New Roman" w:hAnsi="Times New Roman"/>
          <w:color w:val="000000"/>
          <w:sz w:val="28"/>
          <w:lang w:val="ru-RU"/>
        </w:rPr>
        <w:t xml:space="preserve">спериментальных задач по темам «Металлы» и «Неметаллы») с соблюдением правил безопасного обращения с веществами и лабораторным оборудованием, формулировать цель исследования, представлять в различной форме результаты эксперимента, анализировать и оценивать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их достоверность;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соблюдать правила пользования химической посудой и лабораторным оборудованием, обращения с веществами в соответствии с инструкциями по выполнению лабораторных химических опытов, экологически целесообразного поведения в быт</w:t>
      </w:r>
      <w:r>
        <w:rPr>
          <w:rFonts w:ascii="Times New Roman" w:hAnsi="Times New Roman"/>
          <w:color w:val="000000"/>
          <w:sz w:val="28"/>
          <w:lang w:val="ru-RU"/>
        </w:rPr>
        <w:t xml:space="preserve">у и трудовой деятельности в целях сохранения своего здоровья, окружающей природной среды и достижения её устойчивого развития, осознавать опасность токсического действия на живые организмы определённых неорганических веществ, понимая смысл показателя ПДК;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 умений: осуществлять целенаправленный поиск химической информации в различных источниках (научная и учебно-научная литература, средства массовой информации, Интернет и другие), критически анализировать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химическую информацию, перерабатывать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её и использовать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поставленной учебной задачей.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</w:pPr>
      <w:r/>
      <w:bookmarkStart w:id="10" w:name="block-11018717"/>
      <w:r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655"/>
        <w:gridCol w:w="2450"/>
        <w:gridCol w:w="897"/>
        <w:gridCol w:w="1733"/>
        <w:gridCol w:w="1797"/>
        <w:gridCol w:w="6508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Теоретические основы органической химии</w:t>
            </w:r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органической химии. Теория строения органических соединений А. М. Бутлерова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Углеводороды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углеводороды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алканы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циклоалканы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" w:tooltip="https://yandex.ru/video/preview/15707566367722335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https://yandex.ru/video/preview/15707566367722335145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алкены, алкадиены, алкины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" w:tooltip="https://yandex.ru/video/preview/10662644669353205121https://yandex.ru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https://yandex.ru/video/preview/10662644669353205121https://yandex.ru/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Ароматические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углеводороды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арены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)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3" w:tooltip="https://yandex.ru/video/preview/1461225491613060465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https://yandex.ru/video/preview/14612254916130604652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2.4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 и их переработка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4" w:tooltip="https://yandex.ru/video/preview/712412448899746369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https://yandex.ru/video/preview/7124124488997463699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2.5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Галогенпроизводные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углеводородов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5" w:tooltip="https://yandex.ru/video/preview/1401278115568773201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https://yandex.ru/video/preview/14012781155687732014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Кислородсодержащие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органические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соединения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Спирты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Фенол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6" w:tooltip="https://yandex.ru/video/preview/5764135462513390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https://yandex.ru/video/preview/5764135462513390993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Карбонильные соединения: альдегиды и кетоны. Карбоновые кислоты. Сложные эфиры. Жиры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7" w:tooltip="https://yandex.ru/video/preview/173156286412874442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https://yandex.ru/video/preview/1731562864128744423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Углеводы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8" w:tooltip="https://yandex.ru/video/preview/681040903206734063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https://yandex.ru/video/preview/6810409032067340632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41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Азотсодержащие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органические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соединения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Амины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Аминокислоты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Белки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9" w:tooltip="https://yandex.ru/video/preview/17717178722868449429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https://yandex.ru/video/preview/17717178722868449429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Высокомолекулярные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соединения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3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5.1</w:t>
            </w:r>
            <w:r/>
          </w:p>
        </w:tc>
        <w:tc>
          <w:tcPr>
            <w:tcMar>
              <w:left w:w="100" w:type="dxa"/>
              <w:top w:w="50" w:type="dxa"/>
            </w:tcMar>
            <w:tcW w:w="3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Высокомолекулярные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соединения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0" w:tooltip="https://yandex.ru/video/preview/716323293925197246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https://yandex.ru/video/preview/7163232939251972466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5214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Теоретические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химии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атома. Периодический закон и Периодическая система химических элементов Д. И. Менделеева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1.2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1.3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реакции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Неорганическая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химия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Неметаллы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Металлы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54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Химия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жизнь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в химии. Химия и жизнь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1" w:name="block-11018712"/>
      <w:r/>
      <w:bookmarkEnd w:id="10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12" w:name="_GoBack"/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636"/>
        <w:gridCol w:w="2441"/>
        <w:gridCol w:w="867"/>
        <w:gridCol w:w="1667"/>
        <w:gridCol w:w="1729"/>
        <w:gridCol w:w="1293"/>
        <w:gridCol w:w="5407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и значение органической химии, представление о многообразии органических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1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Электронное строение атома углерода (основное и возбуждённое состояния).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Валентные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возможности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атома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углерода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2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связь в органических соединениях. Механизмы образования ковалентной связи, способы разрыва связей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3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строения органических соединений А. М. Бутлерова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4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изомерии: структурная, пространственная. Электронные эффекты в молекулах органических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5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классификации и систематическая номенклатура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IUPAC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органических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6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реакций в органической химии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7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8" w:tooltip="https://yandex.ru/video/preview/544485655026983044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https://yandex.ru/video/preview/5444856550269830440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Алканы: гомологический ряд, общая формула, номенклатура и изомерия, электронное и пространственное строение молекул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9" w:tooltip="https://yandex.ru/video/preview/278458569953058103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https://yandex.ru/video/preview/2784585699530581030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алканов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0" w:tooltip="https://yandex.ru/video/preview/278458569953058103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https://yandex.ru/video/preview/2784585699530581030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алканов в природе. Способы получения и применение алканов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1" w:tooltip="https://yandex.ru/video/preview/278458569953058103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https://yandex.ru/video/preview/2784585699530581030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Циклоалканы: общая формула, номенклатура и изомерия, особенности строения и химических свойств, способы получения и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2" w:tooltip="https://yandex.ru/video/preview/278458569953058103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https://yandex.ru/video/preview/2784585699530581030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 по массовым долям атомов элементов, входящих в его состав.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знаний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теме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3" w:tooltip="https://yandex.ru/video/preview/278458569953058103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https://yandex.ru/video/preview/2784585699530581030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Алкены: гомологический ряд, общая формула, номенклатура, электронное и пространственное строение молекул.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Структурная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цис-транс-изомерия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алкенов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4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алкенов.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Марковникова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5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алкенов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6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 по теме "Получение этилена и изучение его свойств"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7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8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Алкадиены: сопряжённые, изолированные, кумулированные. Особенности электронного строения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39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сопряжённых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диенов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0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алкадиенов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1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Алкины: гомологический ряд, общая формула, номенклатура, электронное и пространственное строение молекул, физические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2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алкинов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3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Качественные реакции на тройную связь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4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алкинов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5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задач: расчёты по уравнению химической реакции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6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7" w:tooltip="https://yandex.ru/video/preview/17646545684836902993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https://yandex.ru/video/preview/17646545684836902993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гомологический ряд, общая формула, номенклатура. Электронное и пространственное строение молекул бензола и толуола, их физические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8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аренов: реакции замещения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49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аренов: реакции присоединения, окисление гомологов бензола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0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стирола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1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 на определение молекулярной формулы органического вещества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2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аренов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3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Генетическая связь между различными классами углеводородов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4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Расчёты по уравнениям химических реакций. 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5" w:tooltip="https://yandex.ru/video/preview/17444117676616338857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https://yandex.ru/video/preview/17444117676616338857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Природный газ. Попутные нефтяные газы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6" w:tooltip="https://yandex.ru/video/preview/1155001604909370820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https://yandex.ru/video/preview/11550016049093708208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Каменный уголь и продукты его переработки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7" w:tooltip="https://yandex.ru/video/preview/1155001604909370820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https://yandex.ru/video/preview/11550016049093708208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Нефть и способы её переработки.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продуктов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переработки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нефти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8" w:tooltip="https://yandex.ru/video/preview/1155001604909370820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https://yandex.ru/video/preview/11550016049093708208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Генетическая связь между различными классами углеводородов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59" w:tooltip="https://yandex.ru/video/preview/11550016049093708208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https://yandex.ru/video/preview/11550016049093708208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Галогенопроизводные углеводородов: электронное строение; реакции замещения галогена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0" w:tooltip="https://yandex.ru/video/preview/539898315940710027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https://yandex.ru/video/preview/5398983159407100270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щелочей на галогенпроизводные. Взаимодействие дигалогеналканов с магнием и цинком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1" w:tooltip="https://yandex.ru/video/preview/539898315940710027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https://yandex.ru/video/preview/5398983159407100270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разделу "Углеводороды"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2" w:tooltip="https://yandex.ru/video/preview/539898315940710027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https://yandex.ru/video/preview/5398983159407100270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"Углеводороды"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3" w:tooltip="https://yandex.ru/video/preview/539898315940710027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https://yandex.ru/video/preview/5398983159407100270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гомологический ряд, общая формула, строение молекул, изомерия, номенклатура, классификация, физические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4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предельных одноатомных спиртов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5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одноатомных спиртов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6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Простые эфиры: номенклатура и изомерия, особенности физических и химических свойств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7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Многоатомные спирты: этиленгликоль и глицерин, их физические и химические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8" w:tooltip="https://yandex.ru/video/preview/157937723441580192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https://yandex.ru/video/preview/1579377234415801920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многоатомных спиртов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69" w:tooltip="https://yandex.ru/video/preview/1579377234415801920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https://yandex.ru/video/preview/1579377234415801920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Токсичность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фенола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0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фенола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1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фенола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2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Решение экспериментальных задач по теме "Спирты и фенолы"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3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4" w:tooltip="https://yandex.ru/video/preview/126925553178819169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https://yandex.ru/video/preview/12692555317881916955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Альдегиды и кетоны: электронное строение карбонильной группы; гомологические ряды, общая формула, изомерия и номенклатура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5" w:tooltip="https://yandex.ru/video/preview/951173598857378765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https://yandex.ru/video/preview/9511735988573787656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Альдегиды и кетоны: физические свойства; реакции присоединения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6" w:tooltip="https://yandex.ru/video/preview/951173598857378765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https://yandex.ru/video/preview/9511735988573787656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Реакции окисления и качественные реакции альдегидов и кетонов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7" w:tooltip="https://yandex.ru/video/preview/951173598857378765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https://yandex.ru/video/preview/9511735988573787656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альдегидов и кетонов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8" w:tooltip="https://yandex.ru/video/preview/951173598857378765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https://yandex.ru/video/preview/9511735988573787656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Одноосновные предельные карбоновые кислоты, особенности строения их молекул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79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Изомерия и номенклатура карбоновых кислот, их физические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0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предельных одноосновных карбоновых кислот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1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муравьиной кислоты. Многообразие карбоновых кислот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2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свойств: непредельных и ароматических карбоновых, дикарбоновых, гидроксикарбоновых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Представители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высших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карбоновых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кислот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3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производных карбоновых кислот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4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карбоновых кислот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5" w:tooltip="https://yandex.ru/video/preview/7472344986572062116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https://yandex.ru/video/preview/7472344986572062116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эфиры: гомологический ряд, общая формула, изомерия и номенклатура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6" w:tooltip="https://yandex.ru/video/preview/798628252817935137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https://yandex.ru/video/preview/7986282528179351374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эфиров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7" w:tooltip="https://yandex.ru/video/preview/798628252817935137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https://yandex.ru/video/preview/7986282528179351374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расчётных задач: по уравнению химической реакции, на определение молекулярной формулы органического вещества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8" w:tooltip="https://yandex.ru/video/preview/798628252817935137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https://yandex.ru/video/preview/7986282528179351374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Решение экспериментальных задач по теме "Карбоновые кислоты.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Сложные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эфиры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89" w:tooltip="https://yandex.ru/video/preview/7986282528179351374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https://yandex.ru/video/preview/7986282528179351374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Жиры: строение, физические и химические свойства (гидролиз)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0" w:tooltip="https://yandex.ru/video/preview/113787986134681046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https://yandex.ru/video/preview/11378798613468104655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свойств жиров, содержащих остатки непредельных жирных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Жиры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природе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1" w:tooltip="https://yandex.ru/video/preview/113787986134681046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https://yandex.ru/video/preview/11378798613468104655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Мыла как соли высших карбоновых кислот, их моющее действие. Понятие о синтетических моющих средствах (СМС)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2" w:tooltip="https://yandex.ru/video/preview/113787986134681046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https://yandex.ru/video/preview/11378798613468104655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Генетическая связь углеводородов и кислородсодержащих органических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3" w:tooltip="https://yandex.ru/video/preview/1137879861346810465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https://yandex.ru/video/preview/11378798613468104655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Расчёты по уравнениям химических реакций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4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5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углеводов и классификация углеводов (моно-, ди- и полисахариды)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6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Моносахариды: физические свойства и нахождение в природе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7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глюкозы, её значение в жизнедеятельности организма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8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Дисахариды: сахароза, мальтоза и лактоза. Нахождение в природе и применение дисахаридов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99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Полисахариды: строение макромолекул, физические и химические свойства,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0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искусственных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волокнах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1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расчетных задач на определение доли выхода продукта реакции от теоретически возможного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2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разделу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3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"Кислородсодержащие органические соединения"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4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Амины: классификация, строение молекул, общая формула, изомерия, номенклатура и физические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5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алифатических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аминов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6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Анилин: строение анилина, особенности химических свойств анилина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7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и применение алифатических аминов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8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Аминокислоты: номенклатура и изомерия, физические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представители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α-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аминокислот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09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аминокислот, их биологическое значение аминокислот.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Синтез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гидролиз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пептидов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0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Белки как природные полимеры; структуры белков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1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белков</w:t>
            </w:r>
            <w:r/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2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Азотсодержащие гетероциклические соединения. Нуклеиновые кислоты: состав, строение и биологическая роль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3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4. Решение экспериментальных задач по теме "Азотсодержащие органические соединения"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4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задач по теме "Распознавание органических соединений"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5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"Азотсодержащие органические соединения"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6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химии высокомолекулярных соединений и методы их синтеза —полимеризация и поликонденсация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7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Пластмассы. Утилизация и переработка пластика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8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Эластомеры: натуральный синтетические каучуки. Резина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9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Волокна: натуральные, искусственные, синтетические. Полимеры специального назначения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0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6. Решение экспериментальных задач по теме "Распознавание пластмасс и волокон"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1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92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изученного материала по теме "Высокомолекулярные соединения"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67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79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2" w:tooltip="https://resh.edu.ru/subject/29/10/?ysclid=lm7azfqunb778983145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https://resh.edu.ru/subject/29/10/?ysclid=lm7azfqunb778983145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  <w:r/>
          </w:p>
        </w:tc>
        <w:tc>
          <w:tcPr>
            <w:tcMar>
              <w:left w:w="100" w:type="dxa"/>
              <w:top w:w="50" w:type="dxa"/>
            </w:tcMar>
            <w:tcW w:w="134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45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bookmarkEnd w:id="12"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Атом. Состав атомных ядер. Химический элемент.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Изотопы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электронных оболочек атомов, квантовые числа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химических элементов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s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d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f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-элементы)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электронов по атомным орбиталям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конфигурации атомов элементов в основном и возбуждённом состоянии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конфигурации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ионов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Электроотрицательность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Менделеева, связь с современной теорией строения атомов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свойств химических элементов и образуемых ими простых и сложных веществ по группам и периодам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химической связи. Механизмы образования ковалентной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Водородная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Межмолекулярные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взаимодействия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 и валентные возможности атомов. Связь электронной структуры молекул с их геометрическим строением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комплексных соединениях: состав и номенклатура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Вещества молекулярного и немолекулярного строения. Типы кристаллических решеток и свойства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дисперсных системах. Представление о коллоидных растворах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Истинные растворы: насыщенные и ненасыщенные, растворимость.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Кристаллогидраты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выражения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концентрации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растворов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использованием понятий "массовая доля растворённого вещества", "молярная концентрация"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неорганических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"Строение атома. Периодический закон и Периодическая система химических элементов Д. И. Менделеева", "Строение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Тепловые эффекты химических реакций. Термохимические уравнения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уравнениям химических реакций и термохимическим уравнениям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химической реакции, её зависимость от различных факторов.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Катализ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катализаторы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Гомогенные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гетерогенные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реакции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 по теме "Влияние различных факторов на скорость химической реакции"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Обратимые и необратимые реакции. Химическое равновесие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 по теме "Влияние различных факторов на положение химического равновесия"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Сильные и слабые электролиты.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Степень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диссоциации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Ионное произведение воды. Среда водных растворов.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Водородный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показатель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(pH)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раствора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Гидролиз солей. Реакции, протекающие в растворах электролитов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 по теме "Химические реакции в растворах электролитов"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Окислительно-восстановительные реакции. Важнейшие окислители и восстановители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электронного (электонно-ионного) баланса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Электролиз растворов и расплавов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 "Химические реакции"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"Химические реакции"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неметаллов в Периодической системе химических элементов Д. И. Менделеева и особенности строения их атомов.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Физические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Аллотропия неметаллов (на примере кислорода, серы, фосфора и углерода)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Водород: получение,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Гидриды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Галогены: нахождение в природе, способы получения, физические и химические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Галогеноводороды. Важнейшие кислородсодержащие соединения галогенов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Лабораторные и промышленные способы получения галогенов. Применение галогенов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4. Решение экспериментальных задач по теме "Галогены"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Кислород: лабораторные и промышленные способы получения,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Озон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кислорода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озона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Оксиды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пероксиды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Сера: нахождение в природе, способы получения, физические и химические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Сероводород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сульфиды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Кислородсодержащие соединения серы. Особенности свойств серной кислоты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5. Решение экспериментальных задач по теме "Сера и её соединения"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Азот: нахождение в природе, способы получения,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Аммиак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нитриды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Кислородсодержащие соединения азота. Особенности свойств азотной кислоты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азота и его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Азотные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удобрения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Фосфор: нахождение в природе, способы получения, физические и химические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Фосфиды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фосфин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Оксиды фосфора, фосфорсодержащие кислоты. Соли фосфорной кислоты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фосфора и его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Фосфорные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удобрения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6. Решение экспериментальных задач по теме "Азот и фосфор и их соединения"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Углерод: нахождение в природе, аллотропные модификации; физические и химические свойства,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оксид углерода(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угольная кислота и её соли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Кремний: нахождение в природе, способы получения, физические и химические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Оксид кремния(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), кремниевая кислота, силикаты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кремния и его соединений. Стекло, его получение, виды стекла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 "Неметаллы"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"Неметаллы"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результатов контрольной работы, коррекция ошибок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Положение металлов в Периодической системе химических элементов.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строения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электронных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оболочек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атомов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Общие физические свойства металлов. Применение металлов в быту и технике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Сплавы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Коррозия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Электрохимический ряд напряжений металлов. Общие способы получения металлов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-группы Периодической системы химических элементов. Натрий и калий: получение, физические и химические свойства, применение простых веществ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IIA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-группы Периодической системы химических элементов. Магний и кальций: получение, физические и химические свойства, применение простых веществ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Жёсткость воды и способы её устранения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Алюминий: получение, физические и химические свойства,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Амфотерные свойства оксида и гидроксида алюминия, гидроксокомплексы алюминия, их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7. Решение экспериментальных задач по теме "Металлы главных подгрупп"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металлов побочных подгрупп (Б-групп) Периодической системы химических элементов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хрома и его соединений, их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соединения марганца. Перманганат калия, его окислительные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железа и его соединений. Получение и применение сплавов железа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меди и её соединений, их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и химические свойства цинка и его соединений, их применение.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Гидроксокомплексы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цинка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8. Решение экспериментальных задач по теме "Металлы побочных подгрупп"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различных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типов</w:t>
            </w:r>
            <w:r/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изученного материала по теме "Металлы"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"Металлы"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93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результатов контрольной работы, коррекция ошибок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94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обеспечении устойчивого развития человечества. Понятие о научных методах исследования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95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принципы организации химического производства. Промышленные способы получения важнейших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96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Химическое загрязнение окружающей среды и его последствия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97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Химия и здоровье человека. Лекарственные средства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98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Химия пищи. Роль химии в обеспечении пищевой безопасности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99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Косметические и парфюмерные средства. Бытовая химия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100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Химия в строительстве. Важнейшие строительные и конструкционные материалы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101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Химия в сельском хозяйстве. Органические и минеральные удобрения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420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</w:t>
            </w:r>
            <w:r/>
          </w:p>
        </w:tc>
        <w:tc>
          <w:tcPr>
            <w:tcMar>
              <w:left w:w="100" w:type="dxa"/>
              <w:top w:w="50" w:type="dxa"/>
            </w:tcMar>
            <w:tcW w:w="39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знаний по теме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6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14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  <w:r/>
          </w:p>
        </w:tc>
        <w:tc>
          <w:tcPr>
            <w:tcMar>
              <w:left w:w="100" w:type="dxa"/>
              <w:top w:w="50" w:type="dxa"/>
            </w:tcMar>
            <w:tcW w:w="1410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51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3" w:name="block-11018718"/>
      <w:r/>
      <w:bookmarkEnd w:id="11"/>
      <w:r>
        <w:rPr>
          <w:rFonts w:ascii="Times New Roman" w:hAnsi="Times New Roman"/>
          <w:b/>
          <w:color w:val="000000"/>
          <w:sz w:val="28"/>
        </w:rPr>
        <w:t xml:space="preserve">УЧЕБНО-МЕТОДИЧЕСКОЕ ОБЕСПЕЧЕНИЕ ОБРАЗОВАТЕЛЬНОГО ПРОЦЕССА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УЧЕНИКА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14" w:name="d6f46dc2-be26-4fd5-bdfb-1aeb59ee511e"/>
      <w:r>
        <w:rPr>
          <w:rFonts w:ascii="Times New Roman" w:hAnsi="Times New Roman"/>
          <w:color w:val="000000"/>
          <w:sz w:val="28"/>
          <w:lang w:val="ru-RU"/>
        </w:rPr>
        <w:t xml:space="preserve">• Химия, 11 класс/ Еремин В.В., Кузьменко Н.Е., Дроздов А.А., Лунин В.В.; под редакцией Лунина В.В., Общество с ограниченной ответственностью «ДРОФА»; Акционерное общество «Издательство «Просвещение»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15" w:name="aa156d01-3bc8-422c-b51e-0bda19462bbc"/>
      <w:r>
        <w:rPr>
          <w:rFonts w:ascii="Times New Roman" w:hAnsi="Times New Roman"/>
          <w:color w:val="000000"/>
          <w:sz w:val="28"/>
          <w:lang w:val="ru-RU"/>
        </w:rPr>
        <w:t xml:space="preserve">Химия 10 класс Г.Е.Рудзитис, Ф.Г.Фельдман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​‌Задачник с помощником Габрусева Н.И.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Электронное пособие "Видеодемонстрации"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Гара Н.Н. "Дидактические материалы"</w:t>
      </w:r>
      <w:r>
        <w:rPr>
          <w:sz w:val="28"/>
          <w:lang w:val="ru-RU"/>
        </w:rPr>
        <w:br/>
      </w:r>
      <w:r>
        <w:rPr>
          <w:rFonts w:ascii="Times New Roman" w:hAnsi="Times New Roman"/>
          <w:color w:val="000000"/>
          <w:sz w:val="28"/>
          <w:lang w:val="ru-RU"/>
        </w:rPr>
        <w:t xml:space="preserve"> Г.А. Боровских "Тесты по химии"</w:t>
      </w:r>
      <w:r>
        <w:rPr>
          <w:sz w:val="28"/>
          <w:lang w:val="ru-RU"/>
        </w:rPr>
        <w:br/>
      </w:r>
      <w:bookmarkStart w:id="16" w:name="2ddfae2e-4918-4d3c-9f49-e7bdce021983"/>
      <w:r>
        <w:rPr>
          <w:rFonts w:ascii="Times New Roman" w:hAnsi="Times New Roman"/>
          <w:color w:val="000000"/>
          <w:sz w:val="28"/>
          <w:lang w:val="ru-RU"/>
        </w:rPr>
        <w:t xml:space="preserve"> М.А.Рябов "Сборник задач и упражнений по химии"</w:t>
      </w:r>
      <w:bookmarkEnd w:id="16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color w:val="333333"/>
          <w:sz w:val="28"/>
          <w:lang w:val="ru-RU"/>
        </w:rPr>
        <w:t xml:space="preserve">​‌</w:t>
      </w:r>
      <w:bookmarkStart w:id="17" w:name="ca3a8a2f-2320-4cd9-ab66-fb7eb8fe8f07"/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resh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edu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subject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lesson</w:t>
      </w:r>
      <w:r>
        <w:rPr>
          <w:rFonts w:ascii="Times New Roman" w:hAnsi="Times New Roman"/>
          <w:color w:val="000000"/>
          <w:sz w:val="28"/>
          <w:lang w:val="ru-RU"/>
        </w:rPr>
        <w:t xml:space="preserve">/6149/</w:t>
      </w:r>
      <w:bookmarkEnd w:id="17"/>
      <w:r>
        <w:rPr>
          <w:rFonts w:ascii="Times New Roman" w:hAnsi="Times New Roman"/>
          <w:color w:val="333333"/>
          <w:sz w:val="28"/>
          <w:lang w:val="ru-RU"/>
        </w:rPr>
        <w:t xml:space="preserve">‌</w:t>
      </w: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bookmarkEnd w:id="13"/>
      <w:r>
        <w:rPr>
          <w:lang w:val="ru-RU"/>
        </w:rPr>
      </w:r>
    </w:p>
    <w:p>
      <w:pPr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Segoe UI">
    <w:panose1 w:val="020B0502040204020203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30"/>
    <w:link w:val="626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30"/>
    <w:link w:val="627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30"/>
    <w:link w:val="628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30"/>
    <w:link w:val="62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5"/>
    <w:next w:val="625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3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5"/>
    <w:next w:val="625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3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5"/>
    <w:next w:val="625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3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5"/>
    <w:next w:val="625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3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5"/>
    <w:next w:val="625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3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5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30"/>
    <w:link w:val="642"/>
    <w:uiPriority w:val="10"/>
    <w:rPr>
      <w:sz w:val="48"/>
      <w:szCs w:val="48"/>
    </w:rPr>
  </w:style>
  <w:style w:type="character" w:styleId="37">
    <w:name w:val="Subtitle Char"/>
    <w:basedOn w:val="630"/>
    <w:link w:val="640"/>
    <w:uiPriority w:val="11"/>
    <w:rPr>
      <w:sz w:val="24"/>
      <w:szCs w:val="24"/>
    </w:rPr>
  </w:style>
  <w:style w:type="paragraph" w:styleId="38">
    <w:name w:val="Quote"/>
    <w:basedOn w:val="625"/>
    <w:next w:val="625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5"/>
    <w:next w:val="625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30"/>
    <w:link w:val="633"/>
    <w:uiPriority w:val="99"/>
  </w:style>
  <w:style w:type="paragraph" w:styleId="44">
    <w:name w:val="Footer"/>
    <w:basedOn w:val="625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30"/>
    <w:link w:val="44"/>
    <w:uiPriority w:val="99"/>
  </w:style>
  <w:style w:type="character" w:styleId="47">
    <w:name w:val="Caption Char"/>
    <w:basedOn w:val="647"/>
    <w:link w:val="44"/>
    <w:uiPriority w:val="99"/>
  </w:style>
  <w:style w:type="table" w:styleId="49">
    <w:name w:val="Table Grid Light"/>
    <w:basedOn w:val="6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25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30"/>
    <w:uiPriority w:val="99"/>
    <w:unhideWhenUsed/>
    <w:rPr>
      <w:vertAlign w:val="superscript"/>
    </w:rPr>
  </w:style>
  <w:style w:type="paragraph" w:styleId="178">
    <w:name w:val="endnote text"/>
    <w:basedOn w:val="625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30"/>
    <w:uiPriority w:val="99"/>
    <w:semiHidden/>
    <w:unhideWhenUsed/>
    <w:rPr>
      <w:vertAlign w:val="superscript"/>
    </w:rPr>
  </w:style>
  <w:style w:type="paragraph" w:styleId="181">
    <w:name w:val="toc 1"/>
    <w:basedOn w:val="625"/>
    <w:next w:val="625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5"/>
    <w:next w:val="625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5"/>
    <w:next w:val="625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5"/>
    <w:next w:val="625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5"/>
    <w:next w:val="625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5"/>
    <w:next w:val="625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5"/>
    <w:next w:val="625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5"/>
    <w:next w:val="625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5"/>
    <w:next w:val="625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5"/>
    <w:next w:val="625"/>
    <w:uiPriority w:val="99"/>
    <w:unhideWhenUsed/>
    <w:pPr>
      <w:spacing w:after="0" w:afterAutospacing="0"/>
    </w:pPr>
  </w:style>
  <w:style w:type="paragraph" w:styleId="625" w:default="1">
    <w:name w:val="Normal"/>
    <w:qFormat/>
  </w:style>
  <w:style w:type="paragraph" w:styleId="626">
    <w:name w:val="Heading 1"/>
    <w:basedOn w:val="625"/>
    <w:next w:val="625"/>
    <w:link w:val="635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627">
    <w:name w:val="Heading 2"/>
    <w:basedOn w:val="625"/>
    <w:next w:val="625"/>
    <w:link w:val="636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628">
    <w:name w:val="Heading 3"/>
    <w:basedOn w:val="625"/>
    <w:next w:val="625"/>
    <w:link w:val="637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629">
    <w:name w:val="Heading 4"/>
    <w:basedOn w:val="625"/>
    <w:next w:val="625"/>
    <w:link w:val="638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styleId="630" w:default="1">
    <w:name w:val="Default Paragraph Font"/>
    <w:uiPriority w:val="1"/>
    <w:semiHidden/>
    <w:unhideWhenUsed/>
  </w:style>
  <w:style w:type="table" w:styleId="6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2" w:default="1">
    <w:name w:val="No List"/>
    <w:uiPriority w:val="99"/>
    <w:semiHidden/>
    <w:unhideWhenUsed/>
  </w:style>
  <w:style w:type="paragraph" w:styleId="633">
    <w:name w:val="Header"/>
    <w:basedOn w:val="625"/>
    <w:link w:val="634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34" w:customStyle="1">
    <w:name w:val="Верхний колонтитул Знак"/>
    <w:basedOn w:val="630"/>
    <w:link w:val="633"/>
    <w:uiPriority w:val="99"/>
  </w:style>
  <w:style w:type="character" w:styleId="635" w:customStyle="1">
    <w:name w:val="Заголовок 1 Знак"/>
    <w:basedOn w:val="630"/>
    <w:link w:val="626"/>
    <w:uiPriority w:val="9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636" w:customStyle="1">
    <w:name w:val="Заголовок 2 Знак"/>
    <w:basedOn w:val="630"/>
    <w:link w:val="627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637" w:customStyle="1">
    <w:name w:val="Заголовок 3 Знак"/>
    <w:basedOn w:val="630"/>
    <w:link w:val="628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638" w:customStyle="1">
    <w:name w:val="Заголовок 4 Знак"/>
    <w:basedOn w:val="630"/>
    <w:link w:val="629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639">
    <w:name w:val="Normal Indent"/>
    <w:basedOn w:val="625"/>
    <w:uiPriority w:val="99"/>
    <w:unhideWhenUsed/>
    <w:pPr>
      <w:ind w:left="720"/>
    </w:pPr>
  </w:style>
  <w:style w:type="paragraph" w:styleId="640">
    <w:name w:val="Subtitle"/>
    <w:basedOn w:val="625"/>
    <w:next w:val="625"/>
    <w:link w:val="641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styleId="641" w:customStyle="1">
    <w:name w:val="Подзаголовок Знак"/>
    <w:basedOn w:val="630"/>
    <w:link w:val="640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642">
    <w:name w:val="Title"/>
    <w:basedOn w:val="625"/>
    <w:next w:val="625"/>
    <w:link w:val="643"/>
    <w:uiPriority w:val="10"/>
    <w:qFormat/>
    <w:pPr>
      <w:contextualSpacing/>
      <w:spacing w:after="300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43" w:customStyle="1">
    <w:name w:val="Заголовок Знак"/>
    <w:basedOn w:val="630"/>
    <w:link w:val="642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44">
    <w:name w:val="Emphasis"/>
    <w:basedOn w:val="630"/>
    <w:uiPriority w:val="20"/>
    <w:qFormat/>
    <w:rPr>
      <w:i/>
      <w:iCs/>
    </w:rPr>
  </w:style>
  <w:style w:type="character" w:styleId="645">
    <w:name w:val="Hyperlink"/>
    <w:basedOn w:val="630"/>
    <w:uiPriority w:val="99"/>
    <w:unhideWhenUsed/>
    <w:rPr>
      <w:color w:val="0563c1" w:themeColor="hyperlink"/>
      <w:u w:val="single"/>
    </w:rPr>
  </w:style>
  <w:style w:type="table" w:styleId="646">
    <w:name w:val="Table Grid"/>
    <w:basedOn w:val="631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47">
    <w:name w:val="Caption"/>
    <w:basedOn w:val="625"/>
    <w:next w:val="625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648">
    <w:name w:val="Balloon Text"/>
    <w:basedOn w:val="625"/>
    <w:link w:val="64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49" w:customStyle="1">
    <w:name w:val="Текст выноски Знак"/>
    <w:basedOn w:val="630"/>
    <w:link w:val="648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s://yandex.ru/video/preview/5444856550269830440" TargetMode="External"/><Relationship Id="rId11" Type="http://schemas.openxmlformats.org/officeDocument/2006/relationships/hyperlink" Target="https://yandex.ru/video/preview/15707566367722335145" TargetMode="External"/><Relationship Id="rId12" Type="http://schemas.openxmlformats.org/officeDocument/2006/relationships/hyperlink" Target="https://yandex.ru/video/preview/10662644669353205121https://yandex.ru/" TargetMode="External"/><Relationship Id="rId13" Type="http://schemas.openxmlformats.org/officeDocument/2006/relationships/hyperlink" Target="https://yandex.ru/video/preview/14612254916130604652" TargetMode="External"/><Relationship Id="rId14" Type="http://schemas.openxmlformats.org/officeDocument/2006/relationships/hyperlink" Target="https://yandex.ru/video/preview/7124124488997463699" TargetMode="External"/><Relationship Id="rId15" Type="http://schemas.openxmlformats.org/officeDocument/2006/relationships/hyperlink" Target="https://yandex.ru/video/preview/14012781155687732014" TargetMode="External"/><Relationship Id="rId16" Type="http://schemas.openxmlformats.org/officeDocument/2006/relationships/hyperlink" Target="https://yandex.ru/video/preview/5764135462513390993" TargetMode="External"/><Relationship Id="rId17" Type="http://schemas.openxmlformats.org/officeDocument/2006/relationships/hyperlink" Target="https://yandex.ru/video/preview/1731562864128744423" TargetMode="External"/><Relationship Id="rId18" Type="http://schemas.openxmlformats.org/officeDocument/2006/relationships/hyperlink" Target="https://yandex.ru/video/preview/6810409032067340632" TargetMode="External"/><Relationship Id="rId19" Type="http://schemas.openxmlformats.org/officeDocument/2006/relationships/hyperlink" Target="https://yandex.ru/video/preview/17717178722868449429" TargetMode="External"/><Relationship Id="rId20" Type="http://schemas.openxmlformats.org/officeDocument/2006/relationships/hyperlink" Target="https://yandex.ru/video/preview/7163232939251972466" TargetMode="External"/><Relationship Id="rId21" Type="http://schemas.openxmlformats.org/officeDocument/2006/relationships/hyperlink" Target="https://yandex.ru/video/preview/5444856550269830440" TargetMode="External"/><Relationship Id="rId22" Type="http://schemas.openxmlformats.org/officeDocument/2006/relationships/hyperlink" Target="https://yandex.ru/video/preview/5444856550269830440" TargetMode="External"/><Relationship Id="rId23" Type="http://schemas.openxmlformats.org/officeDocument/2006/relationships/hyperlink" Target="https://yandex.ru/video/preview/5444856550269830440" TargetMode="External"/><Relationship Id="rId24" Type="http://schemas.openxmlformats.org/officeDocument/2006/relationships/hyperlink" Target="https://yandex.ru/video/preview/5444856550269830440" TargetMode="External"/><Relationship Id="rId25" Type="http://schemas.openxmlformats.org/officeDocument/2006/relationships/hyperlink" Target="https://yandex.ru/video/preview/5444856550269830440" TargetMode="External"/><Relationship Id="rId26" Type="http://schemas.openxmlformats.org/officeDocument/2006/relationships/hyperlink" Target="https://yandex.ru/video/preview/5444856550269830440" TargetMode="External"/><Relationship Id="rId27" Type="http://schemas.openxmlformats.org/officeDocument/2006/relationships/hyperlink" Target="https://yandex.ru/video/preview/5444856550269830440" TargetMode="External"/><Relationship Id="rId28" Type="http://schemas.openxmlformats.org/officeDocument/2006/relationships/hyperlink" Target="https://yandex.ru/video/preview/5444856550269830440" TargetMode="External"/><Relationship Id="rId29" Type="http://schemas.openxmlformats.org/officeDocument/2006/relationships/hyperlink" Target="https://yandex.ru/video/preview/2784585699530581030" TargetMode="External"/><Relationship Id="rId30" Type="http://schemas.openxmlformats.org/officeDocument/2006/relationships/hyperlink" Target="https://yandex.ru/video/preview/2784585699530581030" TargetMode="External"/><Relationship Id="rId31" Type="http://schemas.openxmlformats.org/officeDocument/2006/relationships/hyperlink" Target="https://yandex.ru/video/preview/2784585699530581030" TargetMode="External"/><Relationship Id="rId32" Type="http://schemas.openxmlformats.org/officeDocument/2006/relationships/hyperlink" Target="https://yandex.ru/video/preview/2784585699530581030" TargetMode="External"/><Relationship Id="rId33" Type="http://schemas.openxmlformats.org/officeDocument/2006/relationships/hyperlink" Target="https://yandex.ru/video/preview/2784585699530581030" TargetMode="External"/><Relationship Id="rId34" Type="http://schemas.openxmlformats.org/officeDocument/2006/relationships/hyperlink" Target="https://yandex.ru/video/preview/17646545684836902993" TargetMode="External"/><Relationship Id="rId35" Type="http://schemas.openxmlformats.org/officeDocument/2006/relationships/hyperlink" Target="https://yandex.ru/video/preview/17646545684836902993" TargetMode="External"/><Relationship Id="rId36" Type="http://schemas.openxmlformats.org/officeDocument/2006/relationships/hyperlink" Target="https://yandex.ru/video/preview/17646545684836902993" TargetMode="External"/><Relationship Id="rId37" Type="http://schemas.openxmlformats.org/officeDocument/2006/relationships/hyperlink" Target="https://yandex.ru/video/preview/17646545684836902993" TargetMode="External"/><Relationship Id="rId38" Type="http://schemas.openxmlformats.org/officeDocument/2006/relationships/hyperlink" Target="https://yandex.ru/video/preview/17646545684836902993" TargetMode="External"/><Relationship Id="rId39" Type="http://schemas.openxmlformats.org/officeDocument/2006/relationships/hyperlink" Target="https://yandex.ru/video/preview/17646545684836902993" TargetMode="External"/><Relationship Id="rId40" Type="http://schemas.openxmlformats.org/officeDocument/2006/relationships/hyperlink" Target="https://yandex.ru/video/preview/17646545684836902993" TargetMode="External"/><Relationship Id="rId41" Type="http://schemas.openxmlformats.org/officeDocument/2006/relationships/hyperlink" Target="https://yandex.ru/video/preview/17646545684836902993" TargetMode="External"/><Relationship Id="rId42" Type="http://schemas.openxmlformats.org/officeDocument/2006/relationships/hyperlink" Target="https://yandex.ru/video/preview/17646545684836902993" TargetMode="External"/><Relationship Id="rId43" Type="http://schemas.openxmlformats.org/officeDocument/2006/relationships/hyperlink" Target="https://yandex.ru/video/preview/17646545684836902993" TargetMode="External"/><Relationship Id="rId44" Type="http://schemas.openxmlformats.org/officeDocument/2006/relationships/hyperlink" Target="https://yandex.ru/video/preview/17646545684836902993" TargetMode="External"/><Relationship Id="rId45" Type="http://schemas.openxmlformats.org/officeDocument/2006/relationships/hyperlink" Target="https://yandex.ru/video/preview/17646545684836902993" TargetMode="External"/><Relationship Id="rId46" Type="http://schemas.openxmlformats.org/officeDocument/2006/relationships/hyperlink" Target="https://yandex.ru/video/preview/17646545684836902993" TargetMode="External"/><Relationship Id="rId47" Type="http://schemas.openxmlformats.org/officeDocument/2006/relationships/hyperlink" Target="https://yandex.ru/video/preview/17646545684836902993" TargetMode="External"/><Relationship Id="rId48" Type="http://schemas.openxmlformats.org/officeDocument/2006/relationships/hyperlink" Target="https://yandex.ru/video/preview/17444117676616338857" TargetMode="External"/><Relationship Id="rId49" Type="http://schemas.openxmlformats.org/officeDocument/2006/relationships/hyperlink" Target="https://yandex.ru/video/preview/17444117676616338857" TargetMode="External"/><Relationship Id="rId50" Type="http://schemas.openxmlformats.org/officeDocument/2006/relationships/hyperlink" Target="https://yandex.ru/video/preview/17444117676616338857" TargetMode="External"/><Relationship Id="rId51" Type="http://schemas.openxmlformats.org/officeDocument/2006/relationships/hyperlink" Target="https://yandex.ru/video/preview/17444117676616338857" TargetMode="External"/><Relationship Id="rId52" Type="http://schemas.openxmlformats.org/officeDocument/2006/relationships/hyperlink" Target="https://yandex.ru/video/preview/17444117676616338857" TargetMode="External"/><Relationship Id="rId53" Type="http://schemas.openxmlformats.org/officeDocument/2006/relationships/hyperlink" Target="https://yandex.ru/video/preview/17444117676616338857" TargetMode="External"/><Relationship Id="rId54" Type="http://schemas.openxmlformats.org/officeDocument/2006/relationships/hyperlink" Target="https://yandex.ru/video/preview/17444117676616338857" TargetMode="External"/><Relationship Id="rId55" Type="http://schemas.openxmlformats.org/officeDocument/2006/relationships/hyperlink" Target="https://yandex.ru/video/preview/17444117676616338857" TargetMode="External"/><Relationship Id="rId56" Type="http://schemas.openxmlformats.org/officeDocument/2006/relationships/hyperlink" Target="https://yandex.ru/video/preview/11550016049093708208" TargetMode="External"/><Relationship Id="rId57" Type="http://schemas.openxmlformats.org/officeDocument/2006/relationships/hyperlink" Target="https://yandex.ru/video/preview/11550016049093708208" TargetMode="External"/><Relationship Id="rId58" Type="http://schemas.openxmlformats.org/officeDocument/2006/relationships/hyperlink" Target="https://yandex.ru/video/preview/11550016049093708208" TargetMode="External"/><Relationship Id="rId59" Type="http://schemas.openxmlformats.org/officeDocument/2006/relationships/hyperlink" Target="https://yandex.ru/video/preview/11550016049093708208" TargetMode="External"/><Relationship Id="rId60" Type="http://schemas.openxmlformats.org/officeDocument/2006/relationships/hyperlink" Target="https://yandex.ru/video/preview/5398983159407100270" TargetMode="External"/><Relationship Id="rId61" Type="http://schemas.openxmlformats.org/officeDocument/2006/relationships/hyperlink" Target="https://yandex.ru/video/preview/5398983159407100270" TargetMode="External"/><Relationship Id="rId62" Type="http://schemas.openxmlformats.org/officeDocument/2006/relationships/hyperlink" Target="https://yandex.ru/video/preview/5398983159407100270" TargetMode="External"/><Relationship Id="rId63" Type="http://schemas.openxmlformats.org/officeDocument/2006/relationships/hyperlink" Target="https://yandex.ru/video/preview/5398983159407100270" TargetMode="External"/><Relationship Id="rId64" Type="http://schemas.openxmlformats.org/officeDocument/2006/relationships/hyperlink" Target="https://yandex.ru/video/preview/12692555317881916955" TargetMode="External"/><Relationship Id="rId65" Type="http://schemas.openxmlformats.org/officeDocument/2006/relationships/hyperlink" Target="https://yandex.ru/video/preview/12692555317881916955" TargetMode="External"/><Relationship Id="rId66" Type="http://schemas.openxmlformats.org/officeDocument/2006/relationships/hyperlink" Target="https://yandex.ru/video/preview/12692555317881916955" TargetMode="External"/><Relationship Id="rId67" Type="http://schemas.openxmlformats.org/officeDocument/2006/relationships/hyperlink" Target="https://yandex.ru/video/preview/12692555317881916955" TargetMode="External"/><Relationship Id="rId68" Type="http://schemas.openxmlformats.org/officeDocument/2006/relationships/hyperlink" Target="https://yandex.ru/video/preview/1579377234415801920" TargetMode="External"/><Relationship Id="rId69" Type="http://schemas.openxmlformats.org/officeDocument/2006/relationships/hyperlink" Target="https://yandex.ru/video/preview/1579377234415801920" TargetMode="External"/><Relationship Id="rId70" Type="http://schemas.openxmlformats.org/officeDocument/2006/relationships/hyperlink" Target="https://yandex.ru/video/preview/12692555317881916955" TargetMode="External"/><Relationship Id="rId71" Type="http://schemas.openxmlformats.org/officeDocument/2006/relationships/hyperlink" Target="https://yandex.ru/video/preview/12692555317881916955" TargetMode="External"/><Relationship Id="rId72" Type="http://schemas.openxmlformats.org/officeDocument/2006/relationships/hyperlink" Target="https://yandex.ru/video/preview/12692555317881916955" TargetMode="External"/><Relationship Id="rId73" Type="http://schemas.openxmlformats.org/officeDocument/2006/relationships/hyperlink" Target="https://yandex.ru/video/preview/12692555317881916955" TargetMode="External"/><Relationship Id="rId74" Type="http://schemas.openxmlformats.org/officeDocument/2006/relationships/hyperlink" Target="https://yandex.ru/video/preview/12692555317881916955" TargetMode="External"/><Relationship Id="rId75" Type="http://schemas.openxmlformats.org/officeDocument/2006/relationships/hyperlink" Target="https://yandex.ru/video/preview/9511735988573787656" TargetMode="External"/><Relationship Id="rId76" Type="http://schemas.openxmlformats.org/officeDocument/2006/relationships/hyperlink" Target="https://yandex.ru/video/preview/9511735988573787656" TargetMode="External"/><Relationship Id="rId77" Type="http://schemas.openxmlformats.org/officeDocument/2006/relationships/hyperlink" Target="https://yandex.ru/video/preview/9511735988573787656" TargetMode="External"/><Relationship Id="rId78" Type="http://schemas.openxmlformats.org/officeDocument/2006/relationships/hyperlink" Target="https://yandex.ru/video/preview/9511735988573787656" TargetMode="External"/><Relationship Id="rId79" Type="http://schemas.openxmlformats.org/officeDocument/2006/relationships/hyperlink" Target="https://yandex.ru/video/preview/7472344986572062116" TargetMode="External"/><Relationship Id="rId80" Type="http://schemas.openxmlformats.org/officeDocument/2006/relationships/hyperlink" Target="https://yandex.ru/video/preview/7472344986572062116" TargetMode="External"/><Relationship Id="rId81" Type="http://schemas.openxmlformats.org/officeDocument/2006/relationships/hyperlink" Target="https://yandex.ru/video/preview/7472344986572062116" TargetMode="External"/><Relationship Id="rId82" Type="http://schemas.openxmlformats.org/officeDocument/2006/relationships/hyperlink" Target="https://yandex.ru/video/preview/7472344986572062116" TargetMode="External"/><Relationship Id="rId83" Type="http://schemas.openxmlformats.org/officeDocument/2006/relationships/hyperlink" Target="https://yandex.ru/video/preview/7472344986572062116" TargetMode="External"/><Relationship Id="rId84" Type="http://schemas.openxmlformats.org/officeDocument/2006/relationships/hyperlink" Target="https://yandex.ru/video/preview/7472344986572062116" TargetMode="External"/><Relationship Id="rId85" Type="http://schemas.openxmlformats.org/officeDocument/2006/relationships/hyperlink" Target="https://yandex.ru/video/preview/7472344986572062116" TargetMode="External"/><Relationship Id="rId86" Type="http://schemas.openxmlformats.org/officeDocument/2006/relationships/hyperlink" Target="https://yandex.ru/video/preview/7986282528179351374" TargetMode="External"/><Relationship Id="rId87" Type="http://schemas.openxmlformats.org/officeDocument/2006/relationships/hyperlink" Target="https://yandex.ru/video/preview/7986282528179351374" TargetMode="External"/><Relationship Id="rId88" Type="http://schemas.openxmlformats.org/officeDocument/2006/relationships/hyperlink" Target="https://yandex.ru/video/preview/7986282528179351374" TargetMode="External"/><Relationship Id="rId89" Type="http://schemas.openxmlformats.org/officeDocument/2006/relationships/hyperlink" Target="https://yandex.ru/video/preview/7986282528179351374" TargetMode="External"/><Relationship Id="rId90" Type="http://schemas.openxmlformats.org/officeDocument/2006/relationships/hyperlink" Target="https://yandex.ru/video/preview/11378798613468104655" TargetMode="External"/><Relationship Id="rId91" Type="http://schemas.openxmlformats.org/officeDocument/2006/relationships/hyperlink" Target="https://yandex.ru/video/preview/11378798613468104655" TargetMode="External"/><Relationship Id="rId92" Type="http://schemas.openxmlformats.org/officeDocument/2006/relationships/hyperlink" Target="https://yandex.ru/video/preview/11378798613468104655" TargetMode="External"/><Relationship Id="rId93" Type="http://schemas.openxmlformats.org/officeDocument/2006/relationships/hyperlink" Target="https://yandex.ru/video/preview/11378798613468104655" TargetMode="External"/><Relationship Id="rId94" Type="http://schemas.openxmlformats.org/officeDocument/2006/relationships/hyperlink" Target="https://resh.edu.ru/subject/29/10/?ysclid=lm7azfqunb778983145" TargetMode="External"/><Relationship Id="rId95" Type="http://schemas.openxmlformats.org/officeDocument/2006/relationships/hyperlink" Target="https://resh.edu.ru/subject/29/10/?ysclid=lm7azfqunb778983145" TargetMode="External"/><Relationship Id="rId96" Type="http://schemas.openxmlformats.org/officeDocument/2006/relationships/hyperlink" Target="https://resh.edu.ru/subject/29/10/?ysclid=lm7azfqunb778983145" TargetMode="External"/><Relationship Id="rId97" Type="http://schemas.openxmlformats.org/officeDocument/2006/relationships/hyperlink" Target="https://resh.edu.ru/subject/29/10/?ysclid=lm7azfqunb778983145" TargetMode="External"/><Relationship Id="rId98" Type="http://schemas.openxmlformats.org/officeDocument/2006/relationships/hyperlink" Target="https://resh.edu.ru/subject/29/10/?ysclid=lm7azfqunb778983145" TargetMode="External"/><Relationship Id="rId99" Type="http://schemas.openxmlformats.org/officeDocument/2006/relationships/hyperlink" Target="https://resh.edu.ru/subject/29/10/?ysclid=lm7azfqunb778983145" TargetMode="External"/><Relationship Id="rId100" Type="http://schemas.openxmlformats.org/officeDocument/2006/relationships/hyperlink" Target="https://resh.edu.ru/subject/29/10/?ysclid=lm7azfqunb778983145" TargetMode="External"/><Relationship Id="rId101" Type="http://schemas.openxmlformats.org/officeDocument/2006/relationships/hyperlink" Target="https://resh.edu.ru/subject/29/10/?ysclid=lm7azfqunb778983145" TargetMode="External"/><Relationship Id="rId102" Type="http://schemas.openxmlformats.org/officeDocument/2006/relationships/hyperlink" Target="https://resh.edu.ru/subject/29/10/?ysclid=lm7azfqunb778983145" TargetMode="External"/><Relationship Id="rId103" Type="http://schemas.openxmlformats.org/officeDocument/2006/relationships/hyperlink" Target="https://resh.edu.ru/subject/29/10/?ysclid=lm7azfqunb778983145" TargetMode="External"/><Relationship Id="rId104" Type="http://schemas.openxmlformats.org/officeDocument/2006/relationships/hyperlink" Target="https://resh.edu.ru/subject/29/10/?ysclid=lm7azfqunb778983145" TargetMode="External"/><Relationship Id="rId105" Type="http://schemas.openxmlformats.org/officeDocument/2006/relationships/hyperlink" Target="https://resh.edu.ru/subject/29/10/?ysclid=lm7azfqunb778983145" TargetMode="External"/><Relationship Id="rId106" Type="http://schemas.openxmlformats.org/officeDocument/2006/relationships/hyperlink" Target="https://resh.edu.ru/subject/29/10/?ysclid=lm7azfqunb778983145" TargetMode="External"/><Relationship Id="rId107" Type="http://schemas.openxmlformats.org/officeDocument/2006/relationships/hyperlink" Target="https://resh.edu.ru/subject/29/10/?ysclid=lm7azfqunb778983145" TargetMode="External"/><Relationship Id="rId108" Type="http://schemas.openxmlformats.org/officeDocument/2006/relationships/hyperlink" Target="https://resh.edu.ru/subject/29/10/?ysclid=lm7azfqunb778983145" TargetMode="External"/><Relationship Id="rId109" Type="http://schemas.openxmlformats.org/officeDocument/2006/relationships/hyperlink" Target="https://resh.edu.ru/subject/29/10/?ysclid=lm7azfqunb778983145" TargetMode="External"/><Relationship Id="rId110" Type="http://schemas.openxmlformats.org/officeDocument/2006/relationships/hyperlink" Target="https://resh.edu.ru/subject/29/10/?ysclid=lm7azfqunb778983145" TargetMode="External"/><Relationship Id="rId111" Type="http://schemas.openxmlformats.org/officeDocument/2006/relationships/hyperlink" Target="https://resh.edu.ru/subject/29/10/?ysclid=lm7azfqunb778983145" TargetMode="External"/><Relationship Id="rId112" Type="http://schemas.openxmlformats.org/officeDocument/2006/relationships/hyperlink" Target="https://resh.edu.ru/subject/29/10/?ysclid=lm7azfqunb778983145" TargetMode="External"/><Relationship Id="rId113" Type="http://schemas.openxmlformats.org/officeDocument/2006/relationships/hyperlink" Target="https://resh.edu.ru/subject/29/10/?ysclid=lm7azfqunb778983145" TargetMode="External"/><Relationship Id="rId114" Type="http://schemas.openxmlformats.org/officeDocument/2006/relationships/hyperlink" Target="https://resh.edu.ru/subject/29/10/?ysclid=lm7azfqunb778983145" TargetMode="External"/><Relationship Id="rId115" Type="http://schemas.openxmlformats.org/officeDocument/2006/relationships/hyperlink" Target="https://resh.edu.ru/subject/29/10/?ysclid=lm7azfqunb778983145" TargetMode="External"/><Relationship Id="rId116" Type="http://schemas.openxmlformats.org/officeDocument/2006/relationships/hyperlink" Target="https://resh.edu.ru/subject/29/10/?ysclid=lm7azfqunb778983145" TargetMode="External"/><Relationship Id="rId117" Type="http://schemas.openxmlformats.org/officeDocument/2006/relationships/hyperlink" Target="https://resh.edu.ru/subject/29/10/?ysclid=lm7azfqunb778983145" TargetMode="External"/><Relationship Id="rId118" Type="http://schemas.openxmlformats.org/officeDocument/2006/relationships/hyperlink" Target="https://resh.edu.ru/subject/29/10/?ysclid=lm7azfqunb778983145" TargetMode="External"/><Relationship Id="rId119" Type="http://schemas.openxmlformats.org/officeDocument/2006/relationships/hyperlink" Target="https://resh.edu.ru/subject/29/10/?ysclid=lm7azfqunb778983145" TargetMode="External"/><Relationship Id="rId120" Type="http://schemas.openxmlformats.org/officeDocument/2006/relationships/hyperlink" Target="https://resh.edu.ru/subject/29/10/?ysclid=lm7azfqunb778983145" TargetMode="External"/><Relationship Id="rId121" Type="http://schemas.openxmlformats.org/officeDocument/2006/relationships/hyperlink" Target="https://resh.edu.ru/subject/29/10/?ysclid=lm7azfqunb778983145" TargetMode="External"/><Relationship Id="rId122" Type="http://schemas.openxmlformats.org/officeDocument/2006/relationships/hyperlink" Target="https://resh.edu.ru/subject/29/10/?ysclid=lm7azfqunb778983145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terms:created xsi:type="dcterms:W3CDTF">2023-09-07T03:46:00Z</dcterms:created>
  <dcterms:modified xsi:type="dcterms:W3CDTF">2023-09-21T07:53:20Z</dcterms:modified>
</cp:coreProperties>
</file>