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6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6922" cy="869897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40935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33707" t="12906" r="33826" b="7484"/>
                        <a:stretch/>
                      </pic:blipFill>
                      <pic:spPr bwMode="auto">
                        <a:xfrm flipH="0" flipV="0">
                          <a:off x="0" y="0"/>
                          <a:ext cx="6306922" cy="86989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61pt;height:684.9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61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6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b/>
          <w:bCs/>
          <w:sz w:val="28"/>
          <w:szCs w:val="28"/>
          <w:highlight w:val="none"/>
        </w:rPr>
      </w:r>
    </w:p>
    <w:p>
      <w:pPr>
        <w:pStyle w:val="861"/>
        <w:spacing w:before="0" w:beforeAutospacing="0" w:after="0" w:afterAutospacing="0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61"/>
        <w:jc w:val="center"/>
        <w:spacing w:before="0" w:beforeAutospacing="0" w:after="0" w:afterAutospacing="0"/>
        <w:rPr>
          <w:b/>
          <w:bCs/>
          <w:sz w:val="28"/>
          <w:szCs w:val="28"/>
          <w:highlight w:val="none"/>
        </w:rPr>
      </w:pPr>
      <w:r>
        <w:rPr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ПОЯСНИТЕЛЬНАЯ ЗАПИСКА</w:t>
      </w:r>
      <w:r>
        <w:rPr>
          <w:b/>
          <w:bCs/>
          <w:sz w:val="28"/>
          <w:szCs w:val="28"/>
          <w:highlight w:val="none"/>
        </w:rPr>
      </w:r>
      <w:r/>
    </w:p>
    <w:p>
      <w:pPr>
        <w:pStyle w:val="86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en"/>
        </w:rPr>
        <w:t xml:space="preserve">    </w:t>
      </w:r>
      <w:r>
        <w:rPr>
          <w:b/>
          <w:bCs/>
          <w:sz w:val="28"/>
          <w:szCs w:val="28"/>
        </w:rPr>
        <w:t xml:space="preserve">Рабочая программа по предмету «ХИМИЯ» для 8</w:t>
      </w:r>
      <w:r>
        <w:rPr>
          <w:b/>
          <w:bCs/>
          <w:sz w:val="28"/>
          <w:szCs w:val="28"/>
        </w:rPr>
        <w:t xml:space="preserve">-9 классов</w:t>
      </w:r>
      <w:r>
        <w:rPr>
          <w:sz w:val="28"/>
          <w:szCs w:val="28"/>
        </w:rPr>
        <w:t xml:space="preserve"> составлена на основе: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Федерального закона от 29 декабря 2012 года, №273-ФЗ «Об образовании в Российской Федерации»;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Федерального государственного образовательного стандарта основного общего образования (Утвержден приказом Министерства образования и наук</w:t>
      </w:r>
      <w:r>
        <w:rPr>
          <w:sz w:val="28"/>
          <w:szCs w:val="28"/>
        </w:rPr>
        <w:t xml:space="preserve">и Российской Федерации от 17 декабря 2010 г. № 1897 с изменениями, утвержденными приказом Министерства образования и науки России от 31.12.2015 № 1577 «О внесении изменений в федеральный государственный образовательный стандарт основного общего образования</w:t>
      </w:r>
      <w:r>
        <w:rPr>
          <w:b/>
          <w:bCs/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Письма Министерства образования и науки Российской Федерации от 28 октября 2015 г. № 08-1786» «О рабочих программах учебных предметов»;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-Примерной программы основного общего образования по химии;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-Авторской про</w:t>
      </w:r>
      <w:r>
        <w:rPr>
          <w:sz w:val="28"/>
          <w:szCs w:val="28"/>
        </w:rPr>
        <w:t xml:space="preserve">граммы курса химии для 8-9 классов общеобразовательных учреждений, автор Н.Н. Гара. (Химия. Рабочие программы. Предметная линия учебников Г.Е.Рудзитиса, Ф.Г. Фельдмана 8-9 классы: учеб. пособие для общеобразоват. организаций/ Н.Н Гара. - 3-е изд., перераб.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М.: Просвещение, 2019.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48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Основной образовательной програм</w:t>
      </w:r>
      <w:r>
        <w:rPr>
          <w:sz w:val="28"/>
          <w:szCs w:val="28"/>
        </w:rPr>
        <w:t xml:space="preserve">мы основного общего образования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-Положения «О рабочей программе по учебному предмету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-Уставом МБОУ Туранской СОШ № 1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Учебного плана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2"/>
        <w:ind w:left="1080"/>
        <w:spacing w:after="0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</w:r>
      <w:r>
        <w:rPr>
          <w:rFonts w:ascii="Times New Roman" w:hAnsi="Times New Roman" w:eastAsia="Calibri" w:cs="Times New Roman"/>
          <w:b/>
          <w:sz w:val="28"/>
          <w:szCs w:val="28"/>
        </w:rPr>
      </w:r>
      <w:r>
        <w:rPr>
          <w:rFonts w:ascii="Times New Roman" w:hAnsi="Times New Roman" w:eastAsia="Calibri" w:cs="Times New Roman"/>
          <w:b/>
          <w:sz w:val="28"/>
          <w:szCs w:val="28"/>
        </w:rPr>
      </w:r>
    </w:p>
    <w:p>
      <w:pPr>
        <w:pStyle w:val="862"/>
        <w:ind w:left="1080"/>
        <w:jc w:val="center"/>
        <w:spacing w:after="0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ПЛАНИРУЕМЫЕ РЕЗУЛЬТАТЫ ОСВОЕНИЯ УЧЕБН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ОГО ПРЕДМЕТА</w:t>
      </w:r>
      <w:r>
        <w:rPr>
          <w:rFonts w:ascii="Times New Roman" w:hAnsi="Times New Roman" w:eastAsia="Calibri" w:cs="Times New Roman"/>
          <w:b/>
          <w:sz w:val="28"/>
          <w:szCs w:val="28"/>
        </w:rPr>
      </w:r>
      <w:r>
        <w:rPr>
          <w:rFonts w:ascii="Times New Roman" w:hAnsi="Times New Roman" w:eastAsia="Calibri" w:cs="Times New Roman"/>
          <w:b/>
          <w:sz w:val="28"/>
          <w:szCs w:val="28"/>
        </w:rPr>
      </w:r>
    </w:p>
    <w:p>
      <w:pPr>
        <w:pStyle w:val="861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Личностные</w:t>
      </w:r>
      <w:r>
        <w:rPr>
          <w:rFonts w:eastAsia="Calibri"/>
          <w:sz w:val="28"/>
          <w:szCs w:val="28"/>
          <w:lang w:eastAsia="en-US"/>
        </w:rPr>
        <w:t xml:space="preserve">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1"/>
        <w:numPr>
          <w:ilvl w:val="0"/>
          <w:numId w:val="1"/>
        </w:numPr>
        <w:jc w:val="both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</w:t>
      </w:r>
      <w:r>
        <w:rPr>
          <w:rFonts w:eastAsia="Calibri"/>
          <w:sz w:val="28"/>
          <w:szCs w:val="28"/>
          <w:lang w:eastAsia="en-US"/>
        </w:rPr>
        <w:t xml:space="preserve">оспитание российской гражданской идентичности: патриотизма, любви и уважению к Отечеству, чувства гордости за свою Родину, з</w:t>
      </w:r>
      <w:r>
        <w:rPr>
          <w:rFonts w:eastAsia="Calibri"/>
          <w:sz w:val="28"/>
          <w:szCs w:val="28"/>
          <w:lang w:eastAsia="en-US"/>
        </w:rPr>
        <w:t xml:space="preserve">а российскую химическую науку.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1"/>
        <w:numPr>
          <w:ilvl w:val="0"/>
          <w:numId w:val="1"/>
        </w:numPr>
        <w:jc w:val="both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Ф</w:t>
      </w:r>
      <w:r>
        <w:rPr>
          <w:rFonts w:eastAsia="Calibri"/>
          <w:sz w:val="28"/>
          <w:szCs w:val="28"/>
          <w:lang w:eastAsia="en-US"/>
        </w:rPr>
        <w:t xml:space="preserve">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</w:t>
      </w:r>
      <w:r>
        <w:rPr>
          <w:rFonts w:eastAsia="Calibri"/>
          <w:sz w:val="28"/>
          <w:szCs w:val="28"/>
          <w:lang w:eastAsia="en-US"/>
        </w:rPr>
        <w:t xml:space="preserve"> многообразию современного мира.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1"/>
        <w:numPr>
          <w:ilvl w:val="0"/>
          <w:numId w:val="1"/>
        </w:numPr>
        <w:jc w:val="both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Ф</w:t>
      </w:r>
      <w:r>
        <w:rPr>
          <w:rFonts w:eastAsia="Calibri"/>
          <w:sz w:val="28"/>
          <w:szCs w:val="28"/>
          <w:lang w:eastAsia="en-US"/>
        </w:rPr>
        <w:t xml:space="preserve">ормирование ответственного отношения к учению, готовности и способности к саморазвитию и самообразованию на основе мотивации к обучению и познанию</w:t>
      </w:r>
      <w:r>
        <w:rPr>
          <w:rFonts w:eastAsia="Calibri"/>
          <w:sz w:val="28"/>
          <w:szCs w:val="28"/>
          <w:lang w:eastAsia="en-US"/>
        </w:rPr>
        <w:t xml:space="preserve">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1"/>
        <w:numPr>
          <w:ilvl w:val="0"/>
          <w:numId w:val="1"/>
        </w:numPr>
        <w:jc w:val="both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формирование понимания ценности здорового и безопасного образа жизни</w:t>
      </w:r>
      <w:r>
        <w:rPr>
          <w:rFonts w:eastAsia="Calibri"/>
          <w:sz w:val="28"/>
          <w:szCs w:val="28"/>
          <w:lang w:eastAsia="en-US"/>
        </w:rPr>
        <w:t xml:space="preserve">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1"/>
        <w:spacing w:before="0" w:beforeAutospacing="0" w:after="0" w:afterAutospacing="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Метапредметные.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</w:r>
    </w:p>
    <w:p>
      <w:pPr>
        <w:pStyle w:val="86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</w:t>
      </w:r>
      <w:r>
        <w:rPr>
          <w:rFonts w:ascii="Times New Roman" w:hAnsi="Times New Roman" w:cs="Times New Roman"/>
          <w:sz w:val="28"/>
        </w:rPr>
        <w:t xml:space="preserve">владение навыками самостоятельного приобретения новых знаний, организации учебной деятельности, поиска средств её осущ</w:t>
      </w:r>
      <w:r>
        <w:rPr>
          <w:rFonts w:ascii="Times New Roman" w:hAnsi="Times New Roman" w:cs="Times New Roman"/>
          <w:sz w:val="28"/>
        </w:rPr>
        <w:t xml:space="preserve">ествления.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</w:t>
      </w:r>
      <w:r>
        <w:rPr>
          <w:rFonts w:ascii="Times New Roman" w:hAnsi="Times New Roman" w:cs="Times New Roman"/>
          <w:sz w:val="28"/>
        </w:rPr>
        <w:t xml:space="preserve">мение планировать пути достижения целей на основе самостоятельного анализа условий и средств их достижения. 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</w:t>
      </w:r>
      <w:r>
        <w:rPr>
          <w:rFonts w:ascii="Times New Roman" w:hAnsi="Times New Roman" w:cs="Times New Roman"/>
          <w:sz w:val="28"/>
        </w:rPr>
        <w:t xml:space="preserve">мение понимать проблему, ставить вопросы, выдвигать гипотезу, давать определение понятиям, классифицировать, структурировать материал, проводить эксперименты, аргументировать собственную позицию, фо</w:t>
      </w:r>
      <w:r>
        <w:rPr>
          <w:rFonts w:ascii="Times New Roman" w:hAnsi="Times New Roman" w:cs="Times New Roman"/>
          <w:sz w:val="28"/>
        </w:rPr>
        <w:t xml:space="preserve">рмулировать выводы и заключения.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</w:t>
      </w:r>
      <w:r>
        <w:rPr>
          <w:rFonts w:ascii="Times New Roman" w:hAnsi="Times New Roman" w:cs="Times New Roman"/>
          <w:sz w:val="28"/>
        </w:rPr>
        <w:t xml:space="preserve">мение создавать, применять и преобразовывать знаки и символы, модели и схемы для решения </w:t>
      </w:r>
      <w:r>
        <w:rPr>
          <w:rFonts w:ascii="Times New Roman" w:hAnsi="Times New Roman" w:cs="Times New Roman"/>
          <w:sz w:val="28"/>
        </w:rPr>
        <w:t xml:space="preserve">учебных и познавательных задач.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</w:t>
      </w:r>
      <w:r>
        <w:rPr>
          <w:rFonts w:ascii="Times New Roman" w:hAnsi="Times New Roman" w:cs="Times New Roman"/>
          <w:sz w:val="28"/>
        </w:rPr>
        <w:t xml:space="preserve">мение организовывать свою жизнь в соответствии с представлениями о здоровом образе жизни, правах и обязанностях гражданина, ценностях бытия, культу</w:t>
      </w:r>
      <w:r>
        <w:rPr>
          <w:rFonts w:ascii="Times New Roman" w:hAnsi="Times New Roman" w:cs="Times New Roman"/>
          <w:sz w:val="28"/>
        </w:rPr>
        <w:t xml:space="preserve">ры и социального взаимодействия.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</w:t>
      </w:r>
      <w:r>
        <w:rPr>
          <w:rFonts w:ascii="Times New Roman" w:hAnsi="Times New Roman" w:cs="Times New Roman"/>
          <w:sz w:val="28"/>
        </w:rPr>
        <w:t xml:space="preserve">мение работать в группе</w:t>
      </w:r>
      <w:r>
        <w:rPr>
          <w:rFonts w:ascii="Times New Roman" w:hAnsi="Times New Roman" w:cs="Times New Roman"/>
          <w:sz w:val="28"/>
        </w:rPr>
        <w:t xml:space="preserve">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61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Пр</w:t>
      </w:r>
      <w:r>
        <w:rPr>
          <w:rFonts w:eastAsia="Calibri"/>
          <w:b/>
          <w:sz w:val="28"/>
          <w:szCs w:val="28"/>
          <w:lang w:eastAsia="en-US"/>
        </w:rPr>
        <w:t xml:space="preserve">едметные.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1"/>
        <w:numPr>
          <w:ilvl w:val="0"/>
          <w:numId w:val="3"/>
        </w:numPr>
        <w:jc w:val="both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Ф</w:t>
      </w:r>
      <w:r>
        <w:rPr>
          <w:rFonts w:eastAsia="Calibri"/>
          <w:sz w:val="28"/>
          <w:szCs w:val="28"/>
          <w:lang w:eastAsia="en-US"/>
        </w:rPr>
        <w:t xml:space="preserve">ормирование первоначальных систематизированных представлений о веществах, их превраще</w:t>
      </w:r>
      <w:r>
        <w:rPr>
          <w:rFonts w:eastAsia="Calibri"/>
          <w:sz w:val="28"/>
          <w:szCs w:val="28"/>
          <w:lang w:eastAsia="en-US"/>
        </w:rPr>
        <w:t xml:space="preserve">ниях и практическом применении.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1"/>
        <w:numPr>
          <w:ilvl w:val="0"/>
          <w:numId w:val="3"/>
        </w:numPr>
        <w:jc w:val="both"/>
        <w:spacing w:before="0" w:beforeAutospacing="0" w:after="0" w:afterAutospacing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О</w:t>
      </w:r>
      <w:r>
        <w:rPr>
          <w:rFonts w:eastAsia="Calibri"/>
          <w:sz w:val="28"/>
          <w:szCs w:val="28"/>
          <w:lang w:eastAsia="en-US"/>
        </w:rPr>
        <w:t xml:space="preserve">владение понятийным аппарато</w:t>
      </w:r>
      <w:r>
        <w:rPr>
          <w:rFonts w:eastAsia="Calibri"/>
          <w:sz w:val="28"/>
          <w:szCs w:val="28"/>
          <w:lang w:eastAsia="en-US"/>
        </w:rPr>
        <w:t xml:space="preserve">м и символическим языком хими</w:t>
      </w:r>
      <w:r>
        <w:rPr>
          <w:rFonts w:eastAsia="Calibri"/>
          <w:sz w:val="28"/>
          <w:szCs w:val="28"/>
          <w:lang w:eastAsia="en-US"/>
        </w:rPr>
        <w:t xml:space="preserve">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numPr>
          <w:ilvl w:val="0"/>
          <w:numId w:val="3"/>
        </w:numPr>
        <w:jc w:val="both"/>
        <w:spacing w:before="0" w:beforeAutospacing="0" w:after="0" w:afterAutospacing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О</w:t>
      </w:r>
      <w:r>
        <w:rPr>
          <w:rFonts w:eastAsia="Calibri"/>
          <w:sz w:val="28"/>
          <w:szCs w:val="28"/>
          <w:lang w:eastAsia="en-US"/>
        </w:rPr>
        <w:t xml:space="preserve">сознание объективно значимости основ химической науки как области современного естествознания, химических превращений органических и неорганических веществ как основы многих явлений живой и неживой природы</w:t>
      </w:r>
      <w:r>
        <w:rPr>
          <w:rFonts w:eastAsia="Calibri"/>
          <w:sz w:val="28"/>
          <w:szCs w:val="28"/>
          <w:lang w:eastAsia="en-US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numPr>
          <w:ilvl w:val="0"/>
          <w:numId w:val="3"/>
        </w:numPr>
        <w:jc w:val="both"/>
        <w:spacing w:before="0" w:beforeAutospacing="0" w:after="0" w:afterAutospacing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О</w:t>
      </w:r>
      <w:r>
        <w:rPr>
          <w:rFonts w:eastAsia="Calibri"/>
          <w:sz w:val="28"/>
          <w:szCs w:val="28"/>
          <w:lang w:eastAsia="en-US"/>
        </w:rPr>
        <w:t xml:space="preserve">владение основами химической грамотности: </w:t>
      </w:r>
      <w:r>
        <w:rPr>
          <w:rFonts w:eastAsia="Calibri"/>
          <w:sz w:val="28"/>
          <w:szCs w:val="28"/>
          <w:lang w:eastAsia="en-US"/>
        </w:rPr>
        <w:t xml:space="preserve">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сбереже</w:t>
      </w:r>
      <w:r>
        <w:rPr>
          <w:rFonts w:eastAsia="Calibri"/>
          <w:sz w:val="28"/>
          <w:szCs w:val="28"/>
          <w:lang w:eastAsia="en-US"/>
        </w:rPr>
        <w:t xml:space="preserve">ния здоровья и окружающей среды.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numPr>
          <w:ilvl w:val="0"/>
          <w:numId w:val="3"/>
        </w:numPr>
        <w:jc w:val="both"/>
        <w:spacing w:before="0" w:beforeAutospacing="0" w:after="0" w:afterAutospacing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П</w:t>
      </w:r>
      <w:r>
        <w:rPr>
          <w:rFonts w:eastAsia="Calibri"/>
          <w:sz w:val="28"/>
          <w:szCs w:val="28"/>
          <w:lang w:eastAsia="en-US"/>
        </w:rPr>
        <w:t xml:space="preserve">риобретения опыта 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</w:t>
      </w:r>
      <w:r>
        <w:rPr>
          <w:rFonts w:eastAsia="Calibri"/>
          <w:sz w:val="28"/>
          <w:szCs w:val="28"/>
          <w:lang w:eastAsia="en-US"/>
        </w:rPr>
        <w:t xml:space="preserve">орного оборудования и приборов.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numPr>
          <w:ilvl w:val="0"/>
          <w:numId w:val="3"/>
        </w:numPr>
        <w:jc w:val="both"/>
        <w:spacing w:before="0" w:beforeAutospacing="0" w:after="0" w:afterAutospacing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У</w:t>
      </w:r>
      <w:r>
        <w:rPr>
          <w:rFonts w:eastAsia="Calibri"/>
          <w:sz w:val="28"/>
          <w:szCs w:val="28"/>
          <w:lang w:eastAsia="en-US"/>
        </w:rPr>
        <w:t xml:space="preserve">мение оказывать первую помощь при отравлениях, ожогах и других травмах, связанных с веществами и лабораторным оборудованием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numPr>
          <w:ilvl w:val="0"/>
          <w:numId w:val="3"/>
        </w:numPr>
        <w:jc w:val="both"/>
        <w:spacing w:before="0" w:beforeAutospacing="0" w:after="0" w:afterAutospacing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Ф</w:t>
      </w:r>
      <w:r>
        <w:rPr>
          <w:rFonts w:eastAsia="Calibri"/>
          <w:sz w:val="28"/>
          <w:szCs w:val="28"/>
          <w:lang w:eastAsia="en-US"/>
        </w:rPr>
        <w:t xml:space="preserve">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jc w:val="center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Cs/>
          <w:sz w:val="28"/>
          <w:szCs w:val="28"/>
          <w:lang w:val="en-US"/>
        </w:rPr>
        <w:t xml:space="preserve">ТЕМАТИЧЕСКОЕ ПЛАНИРОВАНИЕ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ind w:left="360"/>
        <w:jc w:val="center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8 класс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(102 ч/год, 3 ч/неделю)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63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5541"/>
        <w:gridCol w:w="3071"/>
      </w:tblGrid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Разделы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Первоначальные химические понятия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Кислород. Горение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Водород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Вода. Растворы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Количественные отношения в химии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Важнейшие классы неорганических соединений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Периодический закон. Строение атома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Строение вещества. Химическая связь.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861"/>
        <w:ind w:left="36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Практические работы</w:t>
      </w:r>
      <w:r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6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Контрольные работы</w:t>
      </w:r>
      <w:r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6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102 ч/год (3</w:t>
      </w:r>
      <w:r>
        <w:rPr>
          <w:sz w:val="28"/>
          <w:szCs w:val="28"/>
        </w:rPr>
        <w:t xml:space="preserve"> ч/неделю)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jc w:val="center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 класс 68 </w:t>
      </w:r>
      <w:r>
        <w:rPr>
          <w:b/>
          <w:sz w:val="28"/>
          <w:szCs w:val="28"/>
        </w:rPr>
        <w:t xml:space="preserve">ч/год (2 ч/неделю)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Style w:val="863"/>
        <w:tblpPr w:horzAnchor="margin" w:tblpXSpec="center" w:vertAnchor="text" w:tblpY="184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599"/>
        <w:gridCol w:w="5541"/>
        <w:gridCol w:w="3071"/>
      </w:tblGrid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Разделы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часов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 курса 8 класса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Классификация химических реакций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Химические реакции в водных растворах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Галогены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Кислород и сера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Азот и фосфор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Углерод и кремний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Металлы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599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541" w:type="dxa"/>
            <w:textDirection w:val="lrTb"/>
            <w:noWrap w:val="false"/>
          </w:tcPr>
          <w:p>
            <w:pPr>
              <w:pStyle w:val="861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Первоначальные преставления об органической химии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extDirection w:val="lrTb"/>
            <w:noWrap w:val="false"/>
          </w:tcPr>
          <w:p>
            <w:pPr>
              <w:pStyle w:val="861"/>
              <w:jc w:val="center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861"/>
        <w:ind w:left="36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Практические работы- 7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Контрольные </w:t>
      </w:r>
      <w:r>
        <w:rPr>
          <w:sz w:val="28"/>
          <w:szCs w:val="28"/>
        </w:rPr>
        <w:t xml:space="preserve">работы -4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jc w:val="center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КАЛЕНДА</w:t>
      </w:r>
      <w:r>
        <w:rPr>
          <w:b/>
          <w:sz w:val="28"/>
          <w:szCs w:val="28"/>
        </w:rPr>
        <w:t xml:space="preserve">РНО – ТЕМАТИЧЕСКОЕ ПЛАНИРОВАНИЕ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val="tt-RU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8 класс  </w:t>
      </w:r>
      <w:r>
        <w:rPr>
          <w:rFonts w:ascii="Times New Roman" w:hAnsi="Times New Roman" w:eastAsia="Times New Roman" w:cs="Times New Roman"/>
          <w:b/>
          <w:sz w:val="28"/>
          <w:szCs w:val="28"/>
          <w:lang w:val="tt-RU"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val="tt-RU" w:eastAsia="ru-RU"/>
        </w:rPr>
      </w:r>
    </w:p>
    <w:tbl>
      <w:tblPr>
        <w:tblpPr w:horzAnchor="margin" w:tblpXSpec="center" w:vertAnchor="text" w:tblpY="209" w:leftFromText="180" w:topFromText="0" w:rightFromText="180" w:bottomFromText="0"/>
        <w:tblW w:w="1059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706"/>
        <w:gridCol w:w="5278"/>
        <w:gridCol w:w="2662"/>
        <w:gridCol w:w="846"/>
        <w:gridCol w:w="1105"/>
      </w:tblGrid>
      <w:tr>
        <w:trPr>
          <w:trHeight w:val="132"/>
        </w:trPr>
        <w:tc>
          <w:tcPr>
            <w:tcW w:w="706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п/п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Содержание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266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Домашнее задание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tcW w:w="19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Дата проведения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</w:tr>
      <w:tr>
        <w:trPr>
          <w:trHeight w:val="243"/>
        </w:trPr>
        <w:tc>
          <w:tcPr>
            <w:tcW w:w="706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266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план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факт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Предме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т химии. Вещества и их свойства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Методы познания в химии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6.09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№1”Приемы безопасной работы с оборудованием и веществами”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58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Чистые вещества и смеси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Чистые вещества и смеси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13.09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№ 2 “Очистка загрязненной поваренной соли”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79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Физические и химические явления.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478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реакции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6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20.09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1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Атомы, молекулы, ионы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Атомы, молекулы, ионы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Атомы, молекулы, ионы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Атомы, молекулы, ионы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26.09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81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Вещества молекулярного и немолекулярного строения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27.09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46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Вещества молекулярного и немолекулярного строения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8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28.09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5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Простые и сложные вещества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9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03.10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9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Выполнение тестов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 тетрадях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04.10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46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элементы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16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 Химические элементы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Относительная атомная масса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58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Знаки химических элементов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7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Знаки химических элементов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17.10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1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Закон постоянства состава веществ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72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формулы.Относительная молекулярная масса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553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Вычисление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относительную молекулярную массу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24.10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9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Вычисления по химическим формулам. Массовая доля элементов в соединении.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418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Вычисления по химическим формулам. Массовая доля элементов в соединении.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 тетрадях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26.10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Валентность химических элементов.Определение валентности 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07.11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6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Составление химических формул по валентности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08.11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91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Составление химических формул по валентности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 тетрадях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09.11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Атомно- молекулярное учение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18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Закон сохранения массы вещества.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§19,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уравнения.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Типы химических реакций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67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Подготовка к контрольной работе “Первоначальные химические понятия”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1-21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Контрольная работа “ Первоначальные химические понятия”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7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Кислород, его общая характеристика.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7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Нахождение в природе,получение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22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29.11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4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Свойства кислорода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23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Свойства кислорода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05.12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Применение  кислорода. Круговорот кислорода в природе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24,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06.12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“Получение и свойства кислорода”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25,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Озон. Аллотропия кислорода.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§26,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7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Воздух и его состав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728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Воздух и его состав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40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Подготовка к контрольно-обобщающему уроку “Кислород.Горение”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19.12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Контрольно- обобщающий урок “Кислород. Горение”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75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Водород, его общая характеристика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01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Получение водорода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26.12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9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Свойства и применение водорода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29,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20.12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61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Свойства и применение водорода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27.12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70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“Получение водорода и исследование его свойств”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30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4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Подготовка к контрольной работе “Кислород. Горение. Водород”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22-30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09.01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46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нтрольная работа “Кислород. Горение. Водород”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Вода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§31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9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свойства воды и применение воды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§32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7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свойства воды и применение воды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§32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17.01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Вода-растворитель.Растворы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4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Массовая доля растворенного вещества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§34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Массовая доля растворенного вещества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Решение задач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задачи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24.01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5 “Приготовление раствора с определенной массовой долей растворенного вещества (соли)”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35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Выполнение тестовых заданий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4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Количество вещества. Моль.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36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Молярная масса.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Вычисления с использованием понятий “количество вещества” и “молярная масса”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37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31.01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Вычисления с использованием понятий “количество вещества” и “молярная масса”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Задачи в тетрадях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Закон Авагадро. Молярный объем газов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§38, задачи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Решение задач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Задачи в тетрадях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Объемные отношения газов при химических реакциях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§39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9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Решение задач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Задачи в тетрадях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39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Подготовка к контрольной работе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§36-39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Контрольное тестирование “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Количественные отношения в химии”.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Оксиды, получение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§40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Оксиды, свойства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Гидроксиды. Основания.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41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22.02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4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свойства оснований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42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27.02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Выполнение тестовых заданий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 тетрадях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29.02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6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Амфотерные оксиды и гидроксиды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§43,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Амфотерные оксиды и гидроксиды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06.03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6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Кислоты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§44тестовые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свойства кислот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§44тестовые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Соли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§45тестовые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1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свойства солей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§46, тесты 1-3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Выполнение тестов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 тетрадях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19.03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.Решение экспериментальных задач по теме “Важнейшие классы неорганических соединений”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§48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20.03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Подготовка к контрольной работе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40-47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Контрольная работа “Важнейшие классы неорганических соединений”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40-47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411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Анализ контрольной работы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Классификация химических элементов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49,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6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Периодический закон Д.И. Менделеева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§50,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Периодический закон Д.И. Менделеева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§50,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7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Периодическая таблица химических элементов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51тестовые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8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Периодическая таблица химических элементов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51тестовые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70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Строение атома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52тестовые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Строение атома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52тестовые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18.04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18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Распределение электронов по энергетическим уровням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53тестовые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24.04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Значение периодического закона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25.04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Подготовка к контрольной работе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49-54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02.05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7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Контрольная работа “Периодический закон и строение атома”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7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Анализ контрольной работы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08.05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Электроотрицательность химических элементов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7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Основные виды химической связи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56, тесты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Основные виды химической связи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56, тесты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9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Степень окисления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57, тесты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40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Подготовка к контрольной работе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55-57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22.05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486"/>
        </w:trPr>
        <w:tc>
          <w:tcPr>
            <w:tcW w:w="7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Контрольное тестирование “Строение вещества.Химическая связь”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110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</w:tbl>
    <w:p>
      <w:pPr>
        <w:spacing w:after="0" w:line="240" w:lineRule="auto"/>
        <w:tabs>
          <w:tab w:val="left" w:pos="1029" w:leader="none"/>
        </w:tabs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r>
    </w:p>
    <w:p>
      <w:pPr>
        <w:spacing w:after="0" w:line="240" w:lineRule="auto"/>
        <w:tabs>
          <w:tab w:val="left" w:pos="1029" w:leader="none"/>
        </w:tabs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r>
    </w:p>
    <w:p>
      <w:pPr>
        <w:spacing w:after="0" w:line="240" w:lineRule="auto"/>
        <w:tabs>
          <w:tab w:val="left" w:pos="1029" w:leader="none"/>
        </w:tabs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ind w:left="360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1"/>
        <w:jc w:val="center"/>
        <w:spacing w:before="0" w:beforeAutospacing="0" w:after="0" w:afterAutospacing="0"/>
        <w:rPr>
          <w:sz w:val="28"/>
          <w:szCs w:val="28"/>
          <w:lang w:val="tt-RU"/>
        </w:rPr>
      </w:pPr>
      <w:r>
        <w:rPr>
          <w:b/>
          <w:sz w:val="28"/>
          <w:szCs w:val="28"/>
        </w:rPr>
        <w:t xml:space="preserve">КАЛЕНДА</w:t>
      </w:r>
      <w:r>
        <w:rPr>
          <w:b/>
          <w:sz w:val="28"/>
          <w:szCs w:val="28"/>
        </w:rPr>
        <w:t xml:space="preserve">РНО-ТЕМАТИЧЕСКОЕ ПЛАНИРОВАНИЕ</w:t>
      </w:r>
      <w:r>
        <w:rPr>
          <w:sz w:val="28"/>
          <w:szCs w:val="28"/>
          <w:lang w:val="tt-RU"/>
        </w:rPr>
      </w:r>
      <w:r>
        <w:rPr>
          <w:sz w:val="28"/>
          <w:szCs w:val="28"/>
          <w:lang w:val="tt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val="tt-RU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9 класс</w:t>
      </w:r>
      <w:r>
        <w:rPr>
          <w:rFonts w:ascii="Times New Roman" w:hAnsi="Times New Roman" w:eastAsia="Times New Roman" w:cs="Times New Roman"/>
          <w:b/>
          <w:sz w:val="28"/>
          <w:szCs w:val="28"/>
          <w:lang w:val="tt-RU"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val="tt-RU" w:eastAsia="ru-RU"/>
        </w:rPr>
      </w:r>
    </w:p>
    <w:tbl>
      <w:tblPr>
        <w:tblpPr w:horzAnchor="margin" w:tblpXSpec="center" w:vertAnchor="text" w:tblpY="209" w:leftFromText="180" w:topFromText="0" w:rightFromText="180" w:bottomFromText="0"/>
        <w:tblW w:w="104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58"/>
        <w:gridCol w:w="2702"/>
        <w:gridCol w:w="846"/>
        <w:gridCol w:w="975"/>
      </w:tblGrid>
      <w:tr>
        <w:trPr>
          <w:trHeight w:val="393"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п/п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Содержание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2702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Домашнее задание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tcW w:w="182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Дата проведения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</w:tr>
      <w:tr>
        <w:trPr>
          <w:trHeight w:val="243"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270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план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факт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Оксиды, кислоты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 тетрадях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83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Соли, основания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 тетрадях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57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Периодическая таблица.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 Строение атома.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 тетрадях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Окислительно-восстановительные реакции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Тепловые эффекты химических реакций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Скорость химических реакций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“Изучение влияния условий проведения химической реакции”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28.09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Обратимые реакции. Понятие о химическом равновесии.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§5, тесты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29.09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Контрольная работа “Классификация химических реакций”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Сущность процесса электролитической диссоциации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1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Диссоциация кислот, солей, оснований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Слабые и сильные электролиты.Степень диссоциации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Реакции ионного обмена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Реакции ионного обмена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Гидролиз солей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“Решение экспериментальных задач”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27.10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Контрольная работа “Химические реакции в водных растворах”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Характеристика галогенов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Хлор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67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Хлороводород: получение и свойства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Соляная кислота и ее свойства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9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“Получение соляной кислоты и изучение ее свойств”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61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Контрольное тестирование “Галогены”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30.11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Характеристика кислорода и серы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,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01.12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Свойства и применение серы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,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Сероводород. Сульфиды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§19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Оксид серы (4). Сернистая кислота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Оксид серы (6). Серная кислота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6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“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Решение экспериментальных задач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91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Контрольное тестирование “Кислород и сера”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22.12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Характеристика азота и фосфора. Физические  и химические свойства азота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57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Аммиак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                       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“Получение аммиака и изучение его свойств”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25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83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Соли аммония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26 тестовые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2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Азотная кислота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§27 тестовые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57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Соли азотной кислоты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28 тестовые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Фосфор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29 тестовые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Оксид фосфора (5), фосфорная кислота и ее соли.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30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01.02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Контрольное тестирование “Азот и фосфор”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02.02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Характеристика углерода и кремния. Аллотропия углерода.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31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свойства углерода. Адсорбция.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32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Оксид углерода (2)-угарный газ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§33, тесты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Оксид углерода (4)- углекислый газ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§34, тесты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Угольная кислота и ее соли. Круговорот углерода в природе.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35тестовые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1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“Получение оксида углерода (4) и изучение его свойств”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Кремний. Оксид кремния (4).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37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Кремниевая кислота и ее соли. Стекло. Цемент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38, тесты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Контрольное тестирование “Углерод и кремний”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Характеристика металлов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39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Нахождение металлов в природе и общие способы их получения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40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15.03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Химические свойства металлов. Электрохимический ряд напряжений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41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Сплавы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42тестовые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22.03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Щелочные металлы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43тестовые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422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Магний. Щелочноземельные металлы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44, тесты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05.04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Важнейшие соединения кальция. Жесткость воды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45, тесты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Алюминий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46, тесты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Важнейшие соединения алюминия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47,тестовые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Железо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48 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19.04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55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Соединения железа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49,тестовые задания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Практическая работа “Металлы”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§50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26.04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6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Контрольная работа “Металлы”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Органическая химия. Предельные углеводороды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51,52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03.05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618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Непредельные углеводороды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3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Полимеры. Производные углеводородов. Спирты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54,55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0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Карбоновые кислоты. Сложные эфиры. Жиры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56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92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Углеводы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57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90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Аминокислоты. Белки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§ 58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24.05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239"/>
        </w:trPr>
        <w:tc>
          <w:tcPr>
            <w:tcW w:w="6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525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Тестирование “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Первоначальные представ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  <w:t xml:space="preserve">ления об органических веществах”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tt-RU" w:eastAsia="ru-RU"/>
              </w:rPr>
            </w:r>
          </w:p>
        </w:tc>
        <w:tc>
          <w:tcPr>
            <w:tcW w:w="270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8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97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</w:tbl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erReference w:type="default" r:id="rId9"/>
      <w:footnotePr/>
      <w:endnotePr/>
      <w:type w:val="nextPage"/>
      <w:pgSz w:w="11906" w:h="16838" w:orient="portrait"/>
      <w:pgMar w:top="567" w:right="850" w:bottom="1134" w:left="1701" w:header="708" w:footer="267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Segoe UI">
    <w:panose1 w:val="020B0502040204020203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413538022"/>
      <w:docPartObj>
        <w:docPartGallery w:val="Page Numbers (Bottom of Page)"/>
        <w:docPartUnique w:val="true"/>
      </w:docPartObj>
      <w:rPr/>
    </w:sdtPr>
    <w:sdtContent>
      <w:p>
        <w:pPr>
          <w:pStyle w:val="86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867"/>
      <w:jc w:val="center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4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1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4">
    <w:name w:val="Heading 1"/>
    <w:basedOn w:val="857"/>
    <w:next w:val="857"/>
    <w:link w:val="68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5">
    <w:name w:val="Heading 1 Char"/>
    <w:basedOn w:val="858"/>
    <w:link w:val="684"/>
    <w:uiPriority w:val="9"/>
    <w:rPr>
      <w:rFonts w:ascii="Arial" w:hAnsi="Arial" w:eastAsia="Arial" w:cs="Arial"/>
      <w:sz w:val="40"/>
      <w:szCs w:val="40"/>
    </w:rPr>
  </w:style>
  <w:style w:type="paragraph" w:styleId="686">
    <w:name w:val="Heading 2"/>
    <w:basedOn w:val="857"/>
    <w:next w:val="857"/>
    <w:link w:val="68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7">
    <w:name w:val="Heading 2 Char"/>
    <w:basedOn w:val="858"/>
    <w:link w:val="686"/>
    <w:uiPriority w:val="9"/>
    <w:rPr>
      <w:rFonts w:ascii="Arial" w:hAnsi="Arial" w:eastAsia="Arial" w:cs="Arial"/>
      <w:sz w:val="34"/>
    </w:rPr>
  </w:style>
  <w:style w:type="paragraph" w:styleId="688">
    <w:name w:val="Heading 3"/>
    <w:basedOn w:val="857"/>
    <w:next w:val="857"/>
    <w:link w:val="68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9">
    <w:name w:val="Heading 3 Char"/>
    <w:basedOn w:val="858"/>
    <w:link w:val="688"/>
    <w:uiPriority w:val="9"/>
    <w:rPr>
      <w:rFonts w:ascii="Arial" w:hAnsi="Arial" w:eastAsia="Arial" w:cs="Arial"/>
      <w:sz w:val="30"/>
      <w:szCs w:val="30"/>
    </w:rPr>
  </w:style>
  <w:style w:type="paragraph" w:styleId="690">
    <w:name w:val="Heading 4"/>
    <w:basedOn w:val="857"/>
    <w:next w:val="857"/>
    <w:link w:val="69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1">
    <w:name w:val="Heading 4 Char"/>
    <w:basedOn w:val="858"/>
    <w:link w:val="690"/>
    <w:uiPriority w:val="9"/>
    <w:rPr>
      <w:rFonts w:ascii="Arial" w:hAnsi="Arial" w:eastAsia="Arial" w:cs="Arial"/>
      <w:b/>
      <w:bCs/>
      <w:sz w:val="26"/>
      <w:szCs w:val="26"/>
    </w:rPr>
  </w:style>
  <w:style w:type="paragraph" w:styleId="692">
    <w:name w:val="Heading 5"/>
    <w:basedOn w:val="857"/>
    <w:next w:val="857"/>
    <w:link w:val="69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3">
    <w:name w:val="Heading 5 Char"/>
    <w:basedOn w:val="858"/>
    <w:link w:val="692"/>
    <w:uiPriority w:val="9"/>
    <w:rPr>
      <w:rFonts w:ascii="Arial" w:hAnsi="Arial" w:eastAsia="Arial" w:cs="Arial"/>
      <w:b/>
      <w:bCs/>
      <w:sz w:val="24"/>
      <w:szCs w:val="24"/>
    </w:rPr>
  </w:style>
  <w:style w:type="paragraph" w:styleId="694">
    <w:name w:val="Heading 6"/>
    <w:basedOn w:val="857"/>
    <w:next w:val="857"/>
    <w:link w:val="69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5">
    <w:name w:val="Heading 6 Char"/>
    <w:basedOn w:val="858"/>
    <w:link w:val="694"/>
    <w:uiPriority w:val="9"/>
    <w:rPr>
      <w:rFonts w:ascii="Arial" w:hAnsi="Arial" w:eastAsia="Arial" w:cs="Arial"/>
      <w:b/>
      <w:bCs/>
      <w:sz w:val="22"/>
      <w:szCs w:val="22"/>
    </w:rPr>
  </w:style>
  <w:style w:type="paragraph" w:styleId="696">
    <w:name w:val="Heading 7"/>
    <w:basedOn w:val="857"/>
    <w:next w:val="857"/>
    <w:link w:val="69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7">
    <w:name w:val="Heading 7 Char"/>
    <w:basedOn w:val="858"/>
    <w:link w:val="69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8">
    <w:name w:val="Heading 8"/>
    <w:basedOn w:val="857"/>
    <w:next w:val="857"/>
    <w:link w:val="69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9">
    <w:name w:val="Heading 8 Char"/>
    <w:basedOn w:val="858"/>
    <w:link w:val="698"/>
    <w:uiPriority w:val="9"/>
    <w:rPr>
      <w:rFonts w:ascii="Arial" w:hAnsi="Arial" w:eastAsia="Arial" w:cs="Arial"/>
      <w:i/>
      <w:iCs/>
      <w:sz w:val="22"/>
      <w:szCs w:val="22"/>
    </w:rPr>
  </w:style>
  <w:style w:type="paragraph" w:styleId="700">
    <w:name w:val="Heading 9"/>
    <w:basedOn w:val="857"/>
    <w:next w:val="857"/>
    <w:link w:val="70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1">
    <w:name w:val="Heading 9 Char"/>
    <w:basedOn w:val="858"/>
    <w:link w:val="700"/>
    <w:uiPriority w:val="9"/>
    <w:rPr>
      <w:rFonts w:ascii="Arial" w:hAnsi="Arial" w:eastAsia="Arial" w:cs="Arial"/>
      <w:i/>
      <w:iCs/>
      <w:sz w:val="21"/>
      <w:szCs w:val="21"/>
    </w:rPr>
  </w:style>
  <w:style w:type="paragraph" w:styleId="702">
    <w:name w:val="Title"/>
    <w:basedOn w:val="857"/>
    <w:next w:val="857"/>
    <w:link w:val="70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3">
    <w:name w:val="Title Char"/>
    <w:basedOn w:val="858"/>
    <w:link w:val="702"/>
    <w:uiPriority w:val="10"/>
    <w:rPr>
      <w:sz w:val="48"/>
      <w:szCs w:val="48"/>
    </w:rPr>
  </w:style>
  <w:style w:type="paragraph" w:styleId="704">
    <w:name w:val="Subtitle"/>
    <w:basedOn w:val="857"/>
    <w:next w:val="857"/>
    <w:link w:val="705"/>
    <w:uiPriority w:val="11"/>
    <w:qFormat/>
    <w:pPr>
      <w:spacing w:before="200" w:after="200"/>
    </w:pPr>
    <w:rPr>
      <w:sz w:val="24"/>
      <w:szCs w:val="24"/>
    </w:rPr>
  </w:style>
  <w:style w:type="character" w:styleId="705">
    <w:name w:val="Subtitle Char"/>
    <w:basedOn w:val="858"/>
    <w:link w:val="704"/>
    <w:uiPriority w:val="11"/>
    <w:rPr>
      <w:sz w:val="24"/>
      <w:szCs w:val="24"/>
    </w:rPr>
  </w:style>
  <w:style w:type="paragraph" w:styleId="706">
    <w:name w:val="Quote"/>
    <w:basedOn w:val="857"/>
    <w:next w:val="857"/>
    <w:link w:val="707"/>
    <w:uiPriority w:val="29"/>
    <w:qFormat/>
    <w:pPr>
      <w:ind w:left="720" w:right="720"/>
    </w:pPr>
    <w:rPr>
      <w:i/>
    </w:rPr>
  </w:style>
  <w:style w:type="character" w:styleId="707">
    <w:name w:val="Quote Char"/>
    <w:link w:val="706"/>
    <w:uiPriority w:val="29"/>
    <w:rPr>
      <w:i/>
    </w:rPr>
  </w:style>
  <w:style w:type="paragraph" w:styleId="708">
    <w:name w:val="Intense Quote"/>
    <w:basedOn w:val="857"/>
    <w:next w:val="857"/>
    <w:link w:val="70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9">
    <w:name w:val="Intense Quote Char"/>
    <w:link w:val="708"/>
    <w:uiPriority w:val="30"/>
    <w:rPr>
      <w:i/>
    </w:rPr>
  </w:style>
  <w:style w:type="character" w:styleId="710">
    <w:name w:val="Header Char"/>
    <w:basedOn w:val="858"/>
    <w:link w:val="865"/>
    <w:uiPriority w:val="99"/>
  </w:style>
  <w:style w:type="character" w:styleId="711">
    <w:name w:val="Footer Char"/>
    <w:basedOn w:val="858"/>
    <w:link w:val="867"/>
    <w:uiPriority w:val="99"/>
  </w:style>
  <w:style w:type="paragraph" w:styleId="712">
    <w:name w:val="Caption"/>
    <w:basedOn w:val="857"/>
    <w:next w:val="8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3">
    <w:name w:val="Caption Char"/>
    <w:basedOn w:val="712"/>
    <w:link w:val="867"/>
    <w:uiPriority w:val="99"/>
  </w:style>
  <w:style w:type="table" w:styleId="714">
    <w:name w:val="Table Grid Light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5">
    <w:name w:val="Grid Table 6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3">
    <w:name w:val="List Table 7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4">
    <w:name w:val="List Table 7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5">
    <w:name w:val="List Table 7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6">
    <w:name w:val="List Table 7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7">
    <w:name w:val="List Table 7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8">
    <w:name w:val="Lined - Accent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Lined - Accent 2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Lined - Accent 3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Lined - Accent 4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Lined - Accent 5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Lined - Accent 6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 &amp; Lined - Accent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Bordered &amp; Lined - Accent 2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Bordered &amp; Lined - Accent 3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Bordered &amp; Lined - Accent 4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Bordered &amp; Lined - Accent 5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Bordered &amp; Lined - Accent 6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Hyperlink"/>
    <w:uiPriority w:val="99"/>
    <w:unhideWhenUsed/>
    <w:rPr>
      <w:color w:val="0000ff" w:themeColor="hyperlink"/>
      <w:u w:val="single"/>
    </w:rPr>
  </w:style>
  <w:style w:type="paragraph" w:styleId="840">
    <w:name w:val="footnote text"/>
    <w:basedOn w:val="857"/>
    <w:link w:val="841"/>
    <w:uiPriority w:val="99"/>
    <w:semiHidden/>
    <w:unhideWhenUsed/>
    <w:pPr>
      <w:spacing w:after="40" w:line="240" w:lineRule="auto"/>
    </w:pPr>
    <w:rPr>
      <w:sz w:val="18"/>
    </w:rPr>
  </w:style>
  <w:style w:type="character" w:styleId="841">
    <w:name w:val="Footnote Text Char"/>
    <w:link w:val="840"/>
    <w:uiPriority w:val="99"/>
    <w:rPr>
      <w:sz w:val="18"/>
    </w:rPr>
  </w:style>
  <w:style w:type="character" w:styleId="842">
    <w:name w:val="footnote reference"/>
    <w:basedOn w:val="858"/>
    <w:uiPriority w:val="99"/>
    <w:unhideWhenUsed/>
    <w:rPr>
      <w:vertAlign w:val="superscript"/>
    </w:rPr>
  </w:style>
  <w:style w:type="paragraph" w:styleId="843">
    <w:name w:val="endnote text"/>
    <w:basedOn w:val="857"/>
    <w:link w:val="844"/>
    <w:uiPriority w:val="99"/>
    <w:semiHidden/>
    <w:unhideWhenUsed/>
    <w:pPr>
      <w:spacing w:after="0" w:line="240" w:lineRule="auto"/>
    </w:pPr>
    <w:rPr>
      <w:sz w:val="20"/>
    </w:rPr>
  </w:style>
  <w:style w:type="character" w:styleId="844">
    <w:name w:val="Endnote Text Char"/>
    <w:link w:val="843"/>
    <w:uiPriority w:val="99"/>
    <w:rPr>
      <w:sz w:val="20"/>
    </w:rPr>
  </w:style>
  <w:style w:type="character" w:styleId="845">
    <w:name w:val="endnote reference"/>
    <w:basedOn w:val="858"/>
    <w:uiPriority w:val="99"/>
    <w:semiHidden/>
    <w:unhideWhenUsed/>
    <w:rPr>
      <w:vertAlign w:val="superscript"/>
    </w:rPr>
  </w:style>
  <w:style w:type="paragraph" w:styleId="846">
    <w:name w:val="toc 1"/>
    <w:basedOn w:val="857"/>
    <w:next w:val="857"/>
    <w:uiPriority w:val="39"/>
    <w:unhideWhenUsed/>
    <w:pPr>
      <w:ind w:left="0" w:right="0" w:firstLine="0"/>
      <w:spacing w:after="57"/>
    </w:pPr>
  </w:style>
  <w:style w:type="paragraph" w:styleId="847">
    <w:name w:val="toc 2"/>
    <w:basedOn w:val="857"/>
    <w:next w:val="857"/>
    <w:uiPriority w:val="39"/>
    <w:unhideWhenUsed/>
    <w:pPr>
      <w:ind w:left="283" w:right="0" w:firstLine="0"/>
      <w:spacing w:after="57"/>
    </w:pPr>
  </w:style>
  <w:style w:type="paragraph" w:styleId="848">
    <w:name w:val="toc 3"/>
    <w:basedOn w:val="857"/>
    <w:next w:val="857"/>
    <w:uiPriority w:val="39"/>
    <w:unhideWhenUsed/>
    <w:pPr>
      <w:ind w:left="567" w:right="0" w:firstLine="0"/>
      <w:spacing w:after="57"/>
    </w:pPr>
  </w:style>
  <w:style w:type="paragraph" w:styleId="849">
    <w:name w:val="toc 4"/>
    <w:basedOn w:val="857"/>
    <w:next w:val="857"/>
    <w:uiPriority w:val="39"/>
    <w:unhideWhenUsed/>
    <w:pPr>
      <w:ind w:left="850" w:right="0" w:firstLine="0"/>
      <w:spacing w:after="57"/>
    </w:pPr>
  </w:style>
  <w:style w:type="paragraph" w:styleId="850">
    <w:name w:val="toc 5"/>
    <w:basedOn w:val="857"/>
    <w:next w:val="857"/>
    <w:uiPriority w:val="39"/>
    <w:unhideWhenUsed/>
    <w:pPr>
      <w:ind w:left="1134" w:right="0" w:firstLine="0"/>
      <w:spacing w:after="57"/>
    </w:pPr>
  </w:style>
  <w:style w:type="paragraph" w:styleId="851">
    <w:name w:val="toc 6"/>
    <w:basedOn w:val="857"/>
    <w:next w:val="857"/>
    <w:uiPriority w:val="39"/>
    <w:unhideWhenUsed/>
    <w:pPr>
      <w:ind w:left="1417" w:right="0" w:firstLine="0"/>
      <w:spacing w:after="57"/>
    </w:pPr>
  </w:style>
  <w:style w:type="paragraph" w:styleId="852">
    <w:name w:val="toc 7"/>
    <w:basedOn w:val="857"/>
    <w:next w:val="857"/>
    <w:uiPriority w:val="39"/>
    <w:unhideWhenUsed/>
    <w:pPr>
      <w:ind w:left="1701" w:right="0" w:firstLine="0"/>
      <w:spacing w:after="57"/>
    </w:pPr>
  </w:style>
  <w:style w:type="paragraph" w:styleId="853">
    <w:name w:val="toc 8"/>
    <w:basedOn w:val="857"/>
    <w:next w:val="857"/>
    <w:uiPriority w:val="39"/>
    <w:unhideWhenUsed/>
    <w:pPr>
      <w:ind w:left="1984" w:right="0" w:firstLine="0"/>
      <w:spacing w:after="57"/>
    </w:pPr>
  </w:style>
  <w:style w:type="paragraph" w:styleId="854">
    <w:name w:val="toc 9"/>
    <w:basedOn w:val="857"/>
    <w:next w:val="857"/>
    <w:uiPriority w:val="39"/>
    <w:unhideWhenUsed/>
    <w:pPr>
      <w:ind w:left="2268" w:right="0" w:firstLine="0"/>
      <w:spacing w:after="57"/>
    </w:pPr>
  </w:style>
  <w:style w:type="paragraph" w:styleId="855">
    <w:name w:val="TOC Heading"/>
    <w:uiPriority w:val="39"/>
    <w:unhideWhenUsed/>
  </w:style>
  <w:style w:type="paragraph" w:styleId="856">
    <w:name w:val="table of figures"/>
    <w:basedOn w:val="857"/>
    <w:next w:val="857"/>
    <w:uiPriority w:val="99"/>
    <w:unhideWhenUsed/>
    <w:pPr>
      <w:spacing w:after="0" w:afterAutospacing="0"/>
    </w:pPr>
  </w:style>
  <w:style w:type="paragraph" w:styleId="857" w:default="1">
    <w:name w:val="Normal"/>
    <w:qFormat/>
  </w:style>
  <w:style w:type="character" w:styleId="858" w:default="1">
    <w:name w:val="Default Paragraph Font"/>
    <w:uiPriority w:val="1"/>
    <w:semiHidden/>
    <w:unhideWhenUsed/>
  </w:style>
  <w:style w:type="table" w:styleId="85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0" w:default="1">
    <w:name w:val="No List"/>
    <w:uiPriority w:val="99"/>
    <w:semiHidden/>
    <w:unhideWhenUsed/>
  </w:style>
  <w:style w:type="paragraph" w:styleId="861">
    <w:name w:val="Normal (Web)"/>
    <w:basedOn w:val="857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62">
    <w:name w:val="List Paragraph"/>
    <w:basedOn w:val="857"/>
    <w:uiPriority w:val="34"/>
    <w:qFormat/>
    <w:pPr>
      <w:contextualSpacing/>
      <w:ind w:left="720"/>
    </w:pPr>
  </w:style>
  <w:style w:type="table" w:styleId="863">
    <w:name w:val="Table Grid"/>
    <w:basedOn w:val="859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4">
    <w:name w:val="No Spacing"/>
    <w:uiPriority w:val="1"/>
    <w:qFormat/>
    <w:pPr>
      <w:spacing w:after="0" w:line="240" w:lineRule="auto"/>
    </w:pPr>
  </w:style>
  <w:style w:type="paragraph" w:styleId="865">
    <w:name w:val="Header"/>
    <w:basedOn w:val="857"/>
    <w:link w:val="86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6" w:customStyle="1">
    <w:name w:val="Верхний колонтитул Знак"/>
    <w:basedOn w:val="858"/>
    <w:link w:val="865"/>
    <w:uiPriority w:val="99"/>
  </w:style>
  <w:style w:type="paragraph" w:styleId="867">
    <w:name w:val="Footer"/>
    <w:basedOn w:val="857"/>
    <w:link w:val="86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8" w:customStyle="1">
    <w:name w:val="Нижний колонтитул Знак"/>
    <w:basedOn w:val="858"/>
    <w:link w:val="867"/>
    <w:uiPriority w:val="99"/>
  </w:style>
  <w:style w:type="paragraph" w:styleId="869">
    <w:name w:val="Balloon Text"/>
    <w:basedOn w:val="857"/>
    <w:link w:val="87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70" w:customStyle="1">
    <w:name w:val="Текст выноски Знак"/>
    <w:basedOn w:val="858"/>
    <w:link w:val="869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26CFF-66BE-4EF6-A8A6-F06C3491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Home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revision>16</cp:revision>
  <dcterms:created xsi:type="dcterms:W3CDTF">2023-09-07T08:37:00Z</dcterms:created>
  <dcterms:modified xsi:type="dcterms:W3CDTF">2023-09-21T07:50:54Z</dcterms:modified>
</cp:coreProperties>
</file>