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08" w:rsidRPr="005B386C" w:rsidRDefault="00E83D34" w:rsidP="00E9060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83D34">
        <w:rPr>
          <w:rFonts w:ascii="LiberationSerif" w:eastAsia="Times New Roman" w:hAnsi="LiberationSerif" w:cs="Times New Roman"/>
          <w:b/>
          <w:bCs/>
          <w:cap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369" cy="9122229"/>
            <wp:effectExtent l="0" t="0" r="3810" b="3175"/>
            <wp:docPr id="1" name="Рисунок 1" descr="C:\Users\Admin\Desktop\img20230928_1209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092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899" cy="91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608" w:rsidRPr="005B386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E90608" w:rsidRPr="005B386C" w:rsidRDefault="00E90608" w:rsidP="00E90608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5B386C">
        <w:rPr>
          <w:rFonts w:ascii="Times New Roman" w:eastAsia="MS ??" w:hAnsi="Times New Roman"/>
          <w:color w:val="000000"/>
          <w:sz w:val="24"/>
          <w:szCs w:val="24"/>
          <w:lang w:eastAsia="ar-SA"/>
        </w:rPr>
        <w:t>Данная рабочая программа составлена</w:t>
      </w:r>
      <w:r w:rsidRPr="005B386C">
        <w:rPr>
          <w:rFonts w:ascii="Times New Roman" w:hAnsi="Times New Roman"/>
          <w:sz w:val="24"/>
          <w:szCs w:val="24"/>
        </w:rPr>
        <w:t xml:space="preserve"> </w:t>
      </w:r>
      <w:r w:rsidRPr="005B386C">
        <w:rPr>
          <w:rFonts w:ascii="Times New Roman" w:eastAsia="MS ??" w:hAnsi="Times New Roman"/>
          <w:color w:val="000000"/>
          <w:sz w:val="24"/>
          <w:szCs w:val="24"/>
          <w:lang w:eastAsia="ar-SA"/>
        </w:rPr>
        <w:t xml:space="preserve">для </w:t>
      </w:r>
      <w:r w:rsidRPr="005B386C">
        <w:rPr>
          <w:rFonts w:ascii="Times New Roman" w:eastAsia="MS ??" w:hAnsi="Times New Roman"/>
          <w:sz w:val="24"/>
          <w:szCs w:val="24"/>
          <w:lang w:eastAsia="ar-SA"/>
        </w:rPr>
        <w:t xml:space="preserve">1  </w:t>
      </w:r>
      <w:r w:rsidRPr="005B386C">
        <w:rPr>
          <w:rFonts w:ascii="Times New Roman" w:eastAsia="MS ??" w:hAnsi="Times New Roman"/>
          <w:color w:val="000000"/>
          <w:sz w:val="24"/>
          <w:szCs w:val="24"/>
          <w:lang w:eastAsia="ar-SA"/>
        </w:rPr>
        <w:t xml:space="preserve">классов </w:t>
      </w:r>
      <w:r w:rsidRPr="005B386C">
        <w:rPr>
          <w:rFonts w:ascii="Times New Roman" w:hAnsi="Times New Roman"/>
          <w:sz w:val="24"/>
          <w:szCs w:val="24"/>
        </w:rPr>
        <w:t>в соответствии со следующими нормативными документами: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C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C">
        <w:rPr>
          <w:rFonts w:ascii="Times New Roman" w:eastAsia="Calibri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5B386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B386C">
        <w:rPr>
          <w:rFonts w:ascii="Times New Roman" w:eastAsia="Calibri" w:hAnsi="Times New Roman" w:cs="Times New Roman"/>
          <w:sz w:val="24"/>
          <w:szCs w:val="24"/>
        </w:rPr>
        <w:t xml:space="preserve"> от 31.05.2021 № 286;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C">
        <w:rPr>
          <w:rFonts w:ascii="Times New Roman" w:eastAsia="Calibri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5B386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B386C">
        <w:rPr>
          <w:rFonts w:ascii="Times New Roman" w:eastAsia="Calibri" w:hAnsi="Times New Roman" w:cs="Times New Roman"/>
          <w:sz w:val="24"/>
          <w:szCs w:val="24"/>
        </w:rPr>
        <w:t xml:space="preserve"> от 22.03.2021 № 115;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РФ № 254 от 20.05.2020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09.07.2016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среднего общего, основного общего образования»;</w:t>
      </w:r>
    </w:p>
    <w:p w:rsidR="004F611C" w:rsidRPr="005B386C" w:rsidRDefault="004F611C" w:rsidP="004F61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86C">
        <w:rPr>
          <w:rFonts w:ascii="Times New Roman" w:eastAsia="Calibri" w:hAnsi="Times New Roman" w:cs="Times New Roman"/>
          <w:sz w:val="24"/>
          <w:szCs w:val="24"/>
        </w:rPr>
        <w:t xml:space="preserve">Уставом </w:t>
      </w:r>
      <w:r w:rsidR="00650C16" w:rsidRPr="005B386C">
        <w:rPr>
          <w:rFonts w:ascii="Times New Roman" w:eastAsia="Calibri" w:hAnsi="Times New Roman" w:cs="Times New Roman"/>
          <w:sz w:val="24"/>
          <w:szCs w:val="24"/>
        </w:rPr>
        <w:t xml:space="preserve"> МБОУ Туранской СОШ №  1.</w:t>
      </w:r>
    </w:p>
    <w:p w:rsidR="00AE4993" w:rsidRPr="005B386C" w:rsidRDefault="00AE4993" w:rsidP="00AE4993">
      <w:pPr>
        <w:numPr>
          <w:ilvl w:val="0"/>
          <w:numId w:val="11"/>
        </w:numPr>
        <w:tabs>
          <w:tab w:val="clear" w:pos="1070"/>
          <w:tab w:val="num" w:pos="851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386C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учебного курса «Орлята России» / авторы-составители Волкова Н.А., Китаева А.Ю.,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Сокольских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Шатунова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Т.И.,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Шевердина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О.В., под общей редакцией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Джеуса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Сайфутдиновой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Л.Р., </w:t>
      </w:r>
      <w:proofErr w:type="spellStart"/>
      <w:r w:rsidRPr="005B386C">
        <w:rPr>
          <w:rFonts w:ascii="Times New Roman" w:hAnsi="Times New Roman" w:cs="Times New Roman"/>
          <w:sz w:val="24"/>
          <w:szCs w:val="24"/>
        </w:rPr>
        <w:t>Спириной</w:t>
      </w:r>
      <w:proofErr w:type="spellEnd"/>
      <w:r w:rsidRPr="005B386C">
        <w:rPr>
          <w:rFonts w:ascii="Times New Roman" w:hAnsi="Times New Roman" w:cs="Times New Roman"/>
          <w:sz w:val="24"/>
          <w:szCs w:val="24"/>
        </w:rPr>
        <w:t xml:space="preserve"> Л.В. – Краснодар: Изд-во Новация, 2022г, учебно-методическим комплексом Программы развития социальной активности обучающихся начальных классов «Орлята России», разработанным ФГБОУ Всероссийским детским центром «Орленок».</w:t>
      </w:r>
      <w:bookmarkStart w:id="0" w:name="_GoBack"/>
      <w:bookmarkEnd w:id="0"/>
    </w:p>
    <w:p w:rsidR="008B5A2F" w:rsidRPr="005B386C" w:rsidRDefault="008B5A2F" w:rsidP="00AE4993">
      <w:pPr>
        <w:tabs>
          <w:tab w:val="left" w:pos="851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567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B5A2F" w:rsidRPr="008B5A2F" w:rsidRDefault="008B5A2F" w:rsidP="008B5A2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386C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курса внеур</w:t>
      </w:r>
      <w:r w:rsidR="004F2563" w:rsidRPr="005B386C">
        <w:rPr>
          <w:rFonts w:ascii="Times New Roman" w:eastAsia="Times New Roman" w:hAnsi="Times New Roman" w:cs="Times New Roman"/>
          <w:b/>
          <w:bCs/>
          <w:caps/>
          <w:lang w:eastAsia="ru-RU"/>
        </w:rPr>
        <w:t>очной деятельности «оРЛЯТА</w:t>
      </w:r>
      <w:r w:rsidR="004F2563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рОССИИ</w:t>
      </w:r>
      <w:r w:rsidRPr="008B5A2F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</w:p>
    <w:p w:rsidR="008B5A2F" w:rsidRDefault="004F2563" w:rsidP="004F2563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</w:pPr>
      <w:r w:rsidRPr="004F25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AE4993" w:rsidRPr="00AE4993" w:rsidRDefault="00AE4993" w:rsidP="00AE4993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</w:pPr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Рабочая программа по учебному курсу «Орлята России» в начальной школе для 1- 4 классов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разработанным ФГБОУ Всероссийским детским центром «Орленок» (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авторысоставители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Волкова Н.А., Китаева А.Ю.,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Сокольских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А.А., Телешева О.Ю., Тимофеева И.П.,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Шатунова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Т.И.,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Шевердина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О.В., под общей редакцией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Джеуса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А.В.,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Сайфутдиновой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Л.Р., </w:t>
      </w:r>
      <w:proofErr w:type="spellStart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Спириной</w:t>
      </w:r>
      <w:proofErr w:type="spellEnd"/>
      <w:r w:rsidRPr="00AE499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 Л.В. – Краснодар: Изд-во Новация, 2022г.) и с учетом программы воспитания и основываются на российских базовых национальных ценностях.</w:t>
      </w:r>
    </w:p>
    <w:p w:rsidR="00AE4993" w:rsidRDefault="00AE4993" w:rsidP="008B5A2F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B5A2F" w:rsidRPr="008B5A2F" w:rsidRDefault="008B5A2F" w:rsidP="008B5A2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ЦЕЛИ ИЗУЧЕНИЯ </w:t>
      </w:r>
      <w:r w:rsidR="00AE4993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курса внеурочной деятельности </w:t>
      </w:r>
    </w:p>
    <w:p w:rsidR="008B5A2F" w:rsidRPr="008B5A2F" w:rsidRDefault="008B5A2F" w:rsidP="004F256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2F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- </w:t>
      </w:r>
      <w:r w:rsidR="004F2563" w:rsidRPr="004F25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</w:t>
      </w:r>
    </w:p>
    <w:p w:rsidR="008B5A2F" w:rsidRPr="008B5A2F" w:rsidRDefault="008B5A2F" w:rsidP="008B5A2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B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внеур</w:t>
      </w:r>
      <w:r w:rsidR="004F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деятельности «Орлята России</w:t>
      </w:r>
      <w:r w:rsidRPr="008B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8B5A2F" w:rsidRPr="008B5A2F" w:rsidRDefault="008B5A2F" w:rsidP="008B5A2F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563" w:rsidRDefault="008B5A2F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="004F2563" w:rsidRPr="004F2563">
        <w:t xml:space="preserve"> </w:t>
      </w:r>
      <w:r w:rsidR="004F2563"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2. Воспитывать уважение к духовно-нравственной культуре своей семьи, своего народа, семейным ценностям с учётом национальной, религиозной принадлежности. 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3. Формировать лидерские качества 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 умение работать в команде.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4. Развивать творческие способности и эстетический вкус. 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5. Воспитывать ценностное отношение к здоровому образу жизни, прививать интерес к физической культуре. 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6. Воспитывать уважение к труду, людям труда. Формировать значимость и потребность в безвозмездной деятельности ради других людей. </w:t>
      </w:r>
    </w:p>
    <w:p w:rsidR="004F2563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7. Содействовать воспитанию экологической культуры и ответственного отношения к окружающему миру. </w:t>
      </w:r>
    </w:p>
    <w:p w:rsidR="008B5A2F" w:rsidRPr="008B5A2F" w:rsidRDefault="004F2563" w:rsidP="004F256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563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8. Формировать ценностное отношение к знаниям через интеллектуальную, поисковую и исследовательскую деятельность</w:t>
      </w:r>
    </w:p>
    <w:p w:rsidR="008B5A2F" w:rsidRPr="008B5A2F" w:rsidRDefault="008B5A2F" w:rsidP="008B5A2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B5A2F" w:rsidRPr="008B5A2F" w:rsidRDefault="008B5A2F" w:rsidP="008B5A2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Воспитательный потенциал </w:t>
      </w:r>
      <w:r w:rsidRPr="008B5A2F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курса внеурочной деятельности </w:t>
      </w:r>
      <w:r w:rsidRPr="008B5A2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реализуется через:</w:t>
      </w:r>
    </w:p>
    <w:p w:rsidR="008B5A2F" w:rsidRPr="008B5A2F" w:rsidRDefault="008B5A2F" w:rsidP="008B5A2F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1C" w:rsidRPr="002F034B" w:rsidRDefault="004F611C" w:rsidP="004F611C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F611C" w:rsidRPr="002F034B" w:rsidRDefault="004F611C" w:rsidP="004F611C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F611C" w:rsidRPr="002F034B" w:rsidRDefault="004F611C" w:rsidP="004F611C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4F611C" w:rsidRPr="002F034B" w:rsidRDefault="004F611C" w:rsidP="004F611C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4F611C" w:rsidRPr="002F034B" w:rsidRDefault="004F611C" w:rsidP="004F611C">
      <w:pPr>
        <w:shd w:val="clear" w:color="auto" w:fill="FFFFFF"/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8B5A2F" w:rsidRPr="008B5A2F" w:rsidRDefault="008B5A2F" w:rsidP="008B5A2F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A2F" w:rsidRPr="008B5A2F" w:rsidRDefault="008B5A2F" w:rsidP="008B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МЕСТО </w:t>
      </w:r>
      <w:r w:rsidRPr="008B5A2F">
        <w:rPr>
          <w:rFonts w:ascii="Times New Roman" w:eastAsia="Times New Roman" w:hAnsi="Times New Roman" w:cs="Times New Roman"/>
          <w:b/>
          <w:bCs/>
          <w:caps/>
          <w:lang w:eastAsia="ru-RU"/>
        </w:rPr>
        <w:t>курса внеур</w:t>
      </w:r>
      <w:r w:rsidR="004F2563">
        <w:rPr>
          <w:rFonts w:ascii="Times New Roman" w:eastAsia="Times New Roman" w:hAnsi="Times New Roman" w:cs="Times New Roman"/>
          <w:b/>
          <w:bCs/>
          <w:caps/>
          <w:lang w:eastAsia="ru-RU"/>
        </w:rPr>
        <w:t>очной деятельности «Орлята России</w:t>
      </w:r>
      <w:r w:rsidRPr="008B5A2F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  <w:r w:rsidRPr="008B5A2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В УЧЕБНОМ ПЛАНЕ</w:t>
      </w:r>
    </w:p>
    <w:p w:rsidR="00B32757" w:rsidRDefault="00B32757" w:rsidP="008B5A2F">
      <w:pPr>
        <w:shd w:val="clear" w:color="auto" w:fill="FFFFFF"/>
        <w:spacing w:after="0" w:line="240" w:lineRule="auto"/>
        <w:ind w:left="-142" w:firstLine="369"/>
        <w:jc w:val="both"/>
        <w:rPr>
          <w:rFonts w:ascii="Times New Roman" w:hAnsi="Times New Roman" w:cs="Times New Roman"/>
          <w:sz w:val="24"/>
          <w:szCs w:val="24"/>
        </w:rPr>
      </w:pPr>
    </w:p>
    <w:p w:rsidR="00AE4993" w:rsidRPr="00650C16" w:rsidRDefault="008B5A2F" w:rsidP="00650C16">
      <w:pPr>
        <w:shd w:val="clear" w:color="auto" w:fill="FFFFFF"/>
        <w:spacing w:after="0" w:line="240" w:lineRule="auto"/>
        <w:ind w:left="-142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является составной частью основной образовательной программы начального общего образования ГБОУ школа №703 Московского района Санкт-Петербурга. </w:t>
      </w:r>
      <w:r w:rsidRPr="008B5A2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учебным планом внеурочной деятельности ГБОУ школы № 703 Московского района Санкт-Петербурга общее количество времени на 202</w:t>
      </w:r>
      <w:r w:rsidR="00B32757">
        <w:rPr>
          <w:rFonts w:ascii="Times New Roman" w:eastAsia="Times New Roman" w:hAnsi="Times New Roman" w:cs="Times New Roman"/>
          <w:sz w:val="24"/>
          <w:szCs w:val="24"/>
          <w:lang w:eastAsia="ru-RU"/>
        </w:rPr>
        <w:t>2-2023 учебный год составляет 33</w:t>
      </w:r>
      <w:r w:rsidRPr="008B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Недельная н</w:t>
      </w:r>
      <w:r w:rsidR="00AE499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агрузка составляет 1 час, при 33</w:t>
      </w:r>
      <w:r w:rsidRPr="008B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неделях.  </w:t>
      </w:r>
    </w:p>
    <w:p w:rsidR="00AE4993" w:rsidRPr="00B32757" w:rsidRDefault="00AE4993" w:rsidP="00AE4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757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F611C" w:rsidRDefault="004F611C" w:rsidP="00AE4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4993" w:rsidRDefault="00AE4993" w:rsidP="00AE4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https://РДШ.РФ</w:t>
      </w:r>
      <w:r w:rsidRPr="00AE4993">
        <w:rPr>
          <w:rFonts w:ascii="Times New Roman" w:hAnsi="Times New Roman" w:cs="Times New Roman"/>
          <w:color w:val="000000"/>
          <w:sz w:val="24"/>
          <w:szCs w:val="24"/>
        </w:rPr>
        <w:t>/competition/2686</w:t>
      </w:r>
    </w:p>
    <w:p w:rsidR="00B32757" w:rsidRPr="002F034B" w:rsidRDefault="00B32757" w:rsidP="00B32757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СОДЕРЖАНИЕ УЧЕБНОГО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курса</w:t>
      </w:r>
      <w:r w:rsidRPr="002F034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spacing w:val="-2"/>
        </w:rPr>
        <w:t>В</w:t>
      </w:r>
      <w:r w:rsidRPr="008B5A2F">
        <w:rPr>
          <w:b/>
          <w:spacing w:val="-2"/>
        </w:rPr>
        <w:t xml:space="preserve"> </w:t>
      </w:r>
      <w:r w:rsidRPr="008B5A2F">
        <w:rPr>
          <w:spacing w:val="-2"/>
        </w:rPr>
        <w:t>основу курса внеурочной деятельности положен системно-</w:t>
      </w:r>
      <w:proofErr w:type="spellStart"/>
      <w:r w:rsidRPr="008B5A2F">
        <w:rPr>
          <w:spacing w:val="-2"/>
        </w:rPr>
        <w:t>деятельностный</w:t>
      </w:r>
      <w:proofErr w:type="spellEnd"/>
      <w:r w:rsidRPr="008B5A2F">
        <w:rPr>
          <w:spacing w:val="-2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spacing w:val="-2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spacing w:val="-2"/>
        </w:rPr>
        <w:t>Курс внеурочной деятельности представляет комплекс из 9-и занятий по 7-ми трекам.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b/>
          <w:spacing w:val="-2"/>
        </w:rPr>
      </w:pP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b/>
          <w:spacing w:val="-2"/>
        </w:rPr>
        <w:t xml:space="preserve">1. </w:t>
      </w:r>
      <w:r w:rsidRPr="008B5A2F">
        <w:rPr>
          <w:spacing w:val="-2"/>
        </w:rPr>
        <w:t xml:space="preserve">Трек «Орлёнок – Лидер» 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spacing w:val="-2"/>
        </w:rPr>
        <w:t>Ценности, значимые качества трека: дружба, команда.</w:t>
      </w:r>
    </w:p>
    <w:p w:rsidR="005F6C24" w:rsidRPr="008B5A2F" w:rsidRDefault="005F6C24" w:rsidP="005F6C24">
      <w:pPr>
        <w:pStyle w:val="a6"/>
        <w:spacing w:line="276" w:lineRule="auto"/>
        <w:jc w:val="both"/>
        <w:rPr>
          <w:spacing w:val="-2"/>
        </w:rPr>
      </w:pPr>
      <w:r w:rsidRPr="008B5A2F">
        <w:rPr>
          <w:spacing w:val="-2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8B5A2F">
        <w:rPr>
          <w:spacing w:val="-2"/>
        </w:rPr>
        <w:t>микрогруппы</w:t>
      </w:r>
      <w:proofErr w:type="spellEnd"/>
      <w:r w:rsidRPr="008B5A2F">
        <w:rPr>
          <w:spacing w:val="-2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2. Трек «Орлёнок – Эрудит»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Ценности, значимые качества трека: познание. </w:t>
      </w:r>
      <w:r w:rsidRPr="008B5A2F">
        <w:tab/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3. Трек «Орлёнок – Мастер»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Ценности, значимые качества трека: познание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4. Трек «Орлёнок – Доброволец»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Ценности, значимые качества трека: милосердие, доброта, забота.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</w:t>
      </w:r>
      <w:r w:rsidRPr="008B5A2F">
        <w:lastRenderedPageBreak/>
        <w:t>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к имеющемуся социальному опыту детей в любое время учебного года.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5. Трек «Орлёнок – Спортсмен»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Ценности, значимые качества трека: здоровый образ жизни.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6. Трек «Орлёнок – Эколог»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Ценности, значимые качества трека: природа, Родина.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посадками деревьев, уборке мусора в рамках экологического субботника.</w:t>
      </w:r>
    </w:p>
    <w:p w:rsidR="005F6C24" w:rsidRPr="008B5A2F" w:rsidRDefault="005F6C24" w:rsidP="005F6C24">
      <w:pPr>
        <w:pStyle w:val="a6"/>
        <w:spacing w:line="276" w:lineRule="auto"/>
        <w:jc w:val="both"/>
      </w:pP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 xml:space="preserve">7. Трек «Орлёнок – Хранитель исторической памяти» 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Ценности, значимые качества трека: семья, Родина.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Основная смысловая нагрузка трека: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Я – хранитель традиций своей семьи.</w:t>
      </w:r>
    </w:p>
    <w:p w:rsidR="005F6C24" w:rsidRPr="008B5A2F" w:rsidRDefault="005F6C24" w:rsidP="005F6C24">
      <w:pPr>
        <w:pStyle w:val="a6"/>
        <w:spacing w:line="276" w:lineRule="auto"/>
        <w:jc w:val="both"/>
      </w:pPr>
      <w:r w:rsidRPr="008B5A2F">
        <w:t>Мы (класс) – хранители своих достижений.</w:t>
      </w:r>
    </w:p>
    <w:p w:rsidR="0086279B" w:rsidRPr="008B5A2F" w:rsidRDefault="005F6C24" w:rsidP="005B386C">
      <w:pPr>
        <w:pStyle w:val="a6"/>
        <w:spacing w:line="276" w:lineRule="auto"/>
        <w:jc w:val="both"/>
      </w:pPr>
      <w:r w:rsidRPr="008B5A2F">
        <w:t>Я/Мы – хранители ис</w:t>
      </w:r>
      <w:r w:rsidR="005B386C">
        <w:t>торической памяти своей страны.</w:t>
      </w:r>
    </w:p>
    <w:p w:rsidR="003726A6" w:rsidRPr="008B5A2F" w:rsidRDefault="003726A6" w:rsidP="003726A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ПЛАНИРУЕМЫЕ РЕЗУЛЬТАТЫ ОСВОЕНИЯ </w:t>
      </w:r>
      <w:r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курса внеур</w:t>
      </w:r>
      <w:r w:rsidR="00C375D0"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очной деятельности «Орлята России</w:t>
      </w:r>
      <w:r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:rsidR="00C375D0" w:rsidRPr="008B5A2F" w:rsidRDefault="00C375D0" w:rsidP="00B32757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:rsidR="00C375D0" w:rsidRPr="008B5A2F" w:rsidRDefault="00C375D0" w:rsidP="00B32757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 По итогам участия в программе «Орлята России в течение учебного года» младший школьник: - 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</w:t>
      </w:r>
      <w:r w:rsidRPr="008B5A2F">
        <w:rPr>
          <w:rFonts w:ascii="Times New Roman" w:hAnsi="Times New Roman" w:cs="Times New Roman"/>
          <w:sz w:val="24"/>
          <w:szCs w:val="24"/>
        </w:rPr>
        <w:lastRenderedPageBreak/>
        <w:t>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- 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- 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3726A6" w:rsidRPr="008B5A2F" w:rsidRDefault="003726A6" w:rsidP="00B32757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1. Формирование у детей мотивации к обучению, о помощи им в самоорганизации и саморазвитии. 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>2.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 3. Формирование коммуникативных навыков (выполнение различных ролей в группе – лидера, исполнителя, критика)</w:t>
      </w:r>
    </w:p>
    <w:p w:rsidR="003726A6" w:rsidRPr="008B5A2F" w:rsidRDefault="003726A6" w:rsidP="00B32757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5A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1. Учитывать выделенные учителем ориентиры действия в новом учебном материале в сотрудничестве с учителем. 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>2. Планировать свое действие в соответствии с поставленной задачей и условиями её реализации, в том числе во внутреннем плане.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 3. Осуществлять итоговый и пошаговый контроль по результату.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 4. Проявлять познавательную инициативу в учебном сотрудничестве. </w:t>
      </w:r>
    </w:p>
    <w:p w:rsidR="003726A6" w:rsidRPr="008B5A2F" w:rsidRDefault="003726A6" w:rsidP="00B3275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5A2F">
        <w:rPr>
          <w:rFonts w:ascii="Times New Roman" w:hAnsi="Times New Roman" w:cs="Times New Roman"/>
          <w:sz w:val="24"/>
          <w:szCs w:val="24"/>
        </w:rPr>
        <w:t>5. Преобразовывать практическую задачу в познавательную.</w:t>
      </w:r>
    </w:p>
    <w:p w:rsidR="003726A6" w:rsidRPr="008B5A2F" w:rsidRDefault="003726A6" w:rsidP="00B327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A6" w:rsidRPr="008B5A2F" w:rsidRDefault="003726A6" w:rsidP="00B327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A2F">
        <w:rPr>
          <w:rFonts w:ascii="Times New Roman" w:hAnsi="Times New Roman" w:cs="Times New Roman"/>
          <w:b/>
          <w:sz w:val="24"/>
          <w:szCs w:val="24"/>
        </w:rPr>
        <w:t>КРИТЕРИИ И ФОРМЫ ОЦЕНИВАНИЯ ОБРАЗОВАТЕЛЬНЫХ ДОСТИЖЕНИЙ УЧАЩИХСЯ</w:t>
      </w:r>
    </w:p>
    <w:p w:rsidR="003726A6" w:rsidRPr="008B5A2F" w:rsidRDefault="003726A6" w:rsidP="00B327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 xml:space="preserve">В основу критериев оценки внеурочной деятельности обучающихся положены объективность и единый подход. Контроль и оценка умений и навыков осуществляется </w:t>
      </w:r>
      <w:r w:rsidRPr="008B5A2F">
        <w:rPr>
          <w:rFonts w:ascii="Times New Roman" w:hAnsi="Times New Roman" w:cs="Times New Roman"/>
          <w:sz w:val="24"/>
          <w:szCs w:val="24"/>
        </w:rPr>
        <w:lastRenderedPageBreak/>
        <w:t xml:space="preserve">при достижении базового уровня (выпускник овладел опорной системой знаний на уровне осознанного овладения учебными действиями). Контроль умений и навыков проводится в конце года. </w:t>
      </w:r>
    </w:p>
    <w:p w:rsidR="00B360C7" w:rsidRDefault="003726A6" w:rsidP="00E87F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A2F">
        <w:rPr>
          <w:rFonts w:ascii="Times New Roman" w:hAnsi="Times New Roman" w:cs="Times New Roman"/>
          <w:sz w:val="24"/>
          <w:szCs w:val="24"/>
        </w:rPr>
        <w:t>В качестве итоговой работы учащиеся должны предоставить индивидуальный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D9A" w:rsidRPr="00E87FE0" w:rsidRDefault="00135D9A" w:rsidP="00E87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01D" w:rsidRPr="002F034B" w:rsidRDefault="00C1101D" w:rsidP="00C1101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034B">
        <w:rPr>
          <w:rFonts w:ascii="Times New Roman" w:hAnsi="Times New Roman" w:cs="Times New Roman"/>
          <w:b/>
          <w:i/>
          <w:sz w:val="24"/>
          <w:szCs w:val="24"/>
        </w:rPr>
        <w:t xml:space="preserve">Тематическое планирование </w:t>
      </w:r>
    </w:p>
    <w:tbl>
      <w:tblPr>
        <w:tblW w:w="9967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693"/>
        <w:gridCol w:w="7"/>
        <w:gridCol w:w="1511"/>
        <w:gridCol w:w="43"/>
        <w:gridCol w:w="1354"/>
        <w:gridCol w:w="64"/>
        <w:gridCol w:w="125"/>
        <w:gridCol w:w="20"/>
        <w:gridCol w:w="3113"/>
        <w:gridCol w:w="50"/>
      </w:tblGrid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6F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6F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6F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занятия 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</w:t>
            </w:r>
            <w:r w:rsidRPr="002F034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Вводное занятие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программы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C12963" w:rsidRDefault="00B32757" w:rsidP="00C12963">
            <w:r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C16" w:rsidRDefault="00650C16" w:rsidP="0065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Интеллектуально- познавательные игры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C16" w:rsidRDefault="00650C16" w:rsidP="0065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Default="00B32757" w:rsidP="00C12963">
            <w:r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C16" w:rsidRDefault="00650C16" w:rsidP="0065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gridAfter w:val="1"/>
          <w:wAfter w:w="50" w:type="dxa"/>
          <w:trHeight w:val="264"/>
        </w:trPr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4F611C" w:rsidP="00135D9A">
            <w:pPr>
              <w:jc w:val="center"/>
            </w:pPr>
            <w:r>
              <w:t>3</w:t>
            </w:r>
          </w:p>
        </w:tc>
        <w:tc>
          <w:tcPr>
            <w:tcW w:w="4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C12963" w:rsidRDefault="00B32757" w:rsidP="00135D9A">
            <w:pPr>
              <w:jc w:val="center"/>
            </w:pPr>
          </w:p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Орленок Лидер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9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Лидер – это…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 могу быть лидером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44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F41A12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командой действовать готов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>
              <w:t>4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Default="00B32757" w:rsidP="00C12963"/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 – эрудит, а это значит…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="00E8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Могу быть изобретателем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эрудитом 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«Хотим всё знать». Итоги трека «На старте новых открытий»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lastRenderedPageBreak/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</w:tr>
      <w:tr w:rsidR="00B32757" w:rsidRPr="002F034B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C12963" w:rsidRDefault="00B32757" w:rsidP="00C12963">
            <w:r w:rsidRPr="00C12963">
              <w:t>4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C12963" w:rsidRDefault="00B32757" w:rsidP="00C12963"/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C12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4.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Мастер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C12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Мастер – это…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От идеи – к делу!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Путь в мастерство» – подводим итоги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4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A0D58" w:rsidRDefault="00B32757" w:rsidP="00EA0D58"/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rPr>
                <w:b/>
              </w:rPr>
              <w:t>Раздел 5.</w:t>
            </w:r>
            <w:r w:rsidRPr="00EA0D58">
              <w:t xml:space="preserve">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Доброволец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A0D58" w:rsidRDefault="00B32757" w:rsidP="00EA0D58">
            <w:pPr>
              <w:rPr>
                <w:b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«Коробка храбрости»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6F5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6F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F41A12" w:rsidRDefault="00B32757" w:rsidP="00EA0D58">
            <w:pPr>
              <w:pStyle w:val="a6"/>
            </w:pPr>
            <w:r w:rsidRPr="00F41A12">
              <w:t>«Портрет добровольца» - итоги трека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>
            <w:r w:rsidRPr="00EA0D58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EA0D58"/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A0D58" w:rsidRDefault="00B32757" w:rsidP="00EA0D58"/>
        </w:tc>
      </w:tr>
      <w:tr w:rsidR="00B32757" w:rsidRPr="002F034B" w:rsidTr="005B386C">
        <w:trPr>
          <w:trHeight w:val="20"/>
        </w:trPr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Спортсмен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Сто затей для всех друзей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8B5A2F" w:rsidRDefault="00B32757" w:rsidP="008B5A2F">
            <w:r w:rsidRPr="008B5A2F">
              <w:t>1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Спортивная игра  «У рекордов наши имена»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8B5A2F" w:rsidRDefault="00B32757" w:rsidP="008B5A2F">
            <w:r w:rsidRPr="008B5A2F">
              <w:t>1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Быстрее! Выше! Сильнее!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8B5A2F" w:rsidRDefault="00B32757" w:rsidP="008B5A2F">
            <w:r w:rsidRPr="008B5A2F">
              <w:t>1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EA0D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«Азбука здоровья» - итоги трека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8B5A2F" w:rsidRDefault="00B32757" w:rsidP="008B5A2F">
            <w:r w:rsidRPr="008B5A2F">
              <w:t>1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Default="00B32757" w:rsidP="00EA0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757" w:rsidRPr="00EA0D58" w:rsidTr="005B386C">
        <w:trPr>
          <w:trHeight w:val="20"/>
        </w:trPr>
        <w:tc>
          <w:tcPr>
            <w:tcW w:w="65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EA0D58" w:rsidRDefault="00B32757" w:rsidP="007E3364">
            <w:r>
              <w:rPr>
                <w:b/>
              </w:rPr>
              <w:lastRenderedPageBreak/>
              <w:t>Раздел 7</w:t>
            </w:r>
            <w:r w:rsidRPr="00EA0D58">
              <w:rPr>
                <w:b/>
              </w:rPr>
              <w:t>.</w:t>
            </w:r>
            <w:r w:rsidRPr="00EA0D58">
              <w:t xml:space="preserve">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Эколог</w:t>
            </w:r>
          </w:p>
        </w:tc>
        <w:tc>
          <w:tcPr>
            <w:tcW w:w="3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Default="00B32757" w:rsidP="007E3364">
            <w:pPr>
              <w:rPr>
                <w:b/>
              </w:rPr>
            </w:pP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Мой след на планете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A0D58" w:rsidRDefault="00DD6D8F" w:rsidP="00DD6D8F">
            <w:r w:rsidRPr="00EA0D58">
              <w:t>1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Каким должен быть настоящий эколог? Что должен знать и уметь эколог?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A0D58" w:rsidRDefault="00DD6D8F" w:rsidP="00DD6D8F">
            <w:r w:rsidRPr="00EA0D58">
              <w:t>1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="00E8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</w:t>
            </w: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A0D58" w:rsidRDefault="00DD6D8F" w:rsidP="00DD6D8F">
            <w:r w:rsidRPr="00EA0D58">
              <w:t>1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F41A12" w:rsidRDefault="00DD6D8F" w:rsidP="00DD6D8F">
            <w:pPr>
              <w:pStyle w:val="a6"/>
            </w:pPr>
            <w:r w:rsidRPr="00F41A12">
              <w:t>«Шагая в будущее – помни о планете» - итоги трека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A0D58" w:rsidRDefault="00DD6D8F" w:rsidP="00DD6D8F">
            <w:r w:rsidRPr="00EA0D58">
              <w:t>1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EA0D58" w:rsidTr="005B386C">
        <w:trPr>
          <w:trHeight w:val="20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A0D58" w:rsidRDefault="00DD6D8F" w:rsidP="00DD6D8F">
            <w:r>
              <w:t>4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Default="00DD6D8F" w:rsidP="00DD6D8F"/>
        </w:tc>
      </w:tr>
      <w:tr w:rsidR="00DD6D8F" w:rsidRPr="002F034B" w:rsidTr="005B386C">
        <w:trPr>
          <w:trHeight w:val="20"/>
        </w:trPr>
        <w:tc>
          <w:tcPr>
            <w:tcW w:w="66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</w:t>
            </w: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ранитель исторической памяти</w:t>
            </w:r>
          </w:p>
        </w:tc>
        <w:tc>
          <w:tcPr>
            <w:tcW w:w="3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F41A12" w:rsidRDefault="00DD6D8F" w:rsidP="00DD6D8F">
            <w:pPr>
              <w:pStyle w:val="a6"/>
            </w:pPr>
            <w:r w:rsidRPr="00F41A12">
              <w:t>Орлёнок – Хранитель исторической памяти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DD6D8F">
            <w:r w:rsidRPr="007E3364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Хранитель семейных традиций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DD6D8F">
            <w:r w:rsidRPr="007E3364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DD6D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DD6D8F">
            <w:r w:rsidRPr="007E3364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DD6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2F034B" w:rsidRDefault="00B32757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F41A12" w:rsidRDefault="00B32757" w:rsidP="007E3364">
            <w:pPr>
              <w:pStyle w:val="a6"/>
            </w:pPr>
            <w:r w:rsidRPr="00F41A12">
              <w:t>«Я – хранитель, мы – хранители» - итоги трека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2757" w:rsidRPr="007E3364" w:rsidRDefault="00B32757" w:rsidP="007E3364">
            <w:r w:rsidRPr="007E3364">
              <w:t>1</w:t>
            </w:r>
          </w:p>
        </w:tc>
        <w:tc>
          <w:tcPr>
            <w:tcW w:w="1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2F034B" w:rsidRDefault="00B32757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B32757" w:rsidRPr="002F034B" w:rsidTr="005B386C">
        <w:trPr>
          <w:trHeight w:val="20"/>
        </w:trPr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3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757" w:rsidRPr="002F034B" w:rsidRDefault="00B32757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57" w:rsidRDefault="00B32757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364" w:rsidRDefault="007E3364" w:rsidP="00E87FE0">
      <w:pPr>
        <w:rPr>
          <w:rFonts w:ascii="Times New Roman" w:hAnsi="Times New Roman" w:cs="Times New Roman"/>
        </w:rPr>
      </w:pPr>
    </w:p>
    <w:tbl>
      <w:tblPr>
        <w:tblW w:w="10199" w:type="dxa"/>
        <w:tblInd w:w="-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769"/>
        <w:gridCol w:w="1138"/>
        <w:gridCol w:w="1319"/>
        <w:gridCol w:w="3493"/>
      </w:tblGrid>
      <w:tr w:rsidR="00DD6D8F" w:rsidRPr="002F034B" w:rsidTr="00135D9A">
        <w:trPr>
          <w:trHeight w:val="12"/>
        </w:trPr>
        <w:tc>
          <w:tcPr>
            <w:tcW w:w="6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9</w:t>
            </w: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Подведение итогов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D8F" w:rsidRPr="002F034B" w:rsidTr="00135D9A">
        <w:trPr>
          <w:trHeight w:val="1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F41A12" w:rsidRDefault="00DD6D8F" w:rsidP="007E3364">
            <w:pPr>
              <w:pStyle w:val="a6"/>
            </w:pPr>
            <w:r w:rsidRPr="00F41A12">
              <w:t>Подведение итогов участия в программе в текущем учебном году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7E3364">
            <w:r w:rsidRPr="007E3364"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135D9A">
        <w:trPr>
          <w:trHeight w:val="1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87FE0" w:rsidRDefault="00DD6D8F" w:rsidP="007E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FE0">
              <w:rPr>
                <w:rFonts w:ascii="Times New Roman" w:hAnsi="Times New Roman" w:cs="Times New Roman"/>
              </w:rPr>
              <w:t>Интеллектуально-познавательные  игры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7E3364">
            <w:r w:rsidRPr="007E3364"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135D9A">
        <w:trPr>
          <w:trHeight w:val="1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E87FE0" w:rsidRDefault="00DD6D8F" w:rsidP="007E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FE0">
              <w:rPr>
                <w:rFonts w:ascii="Times New Roman" w:hAnsi="Times New Roman" w:cs="Times New Roman"/>
              </w:rPr>
              <w:t>Вручение сертификатов участие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D6D8F" w:rsidRPr="007E3364" w:rsidRDefault="00DD6D8F" w:rsidP="007E3364">
            <w: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Pr="00E87FE0" w:rsidRDefault="00650C16" w:rsidP="00E8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https://РДШ.РФ</w:t>
            </w:r>
            <w:r w:rsidRPr="00AE4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/competition/2686</w:t>
            </w:r>
          </w:p>
        </w:tc>
      </w:tr>
      <w:tr w:rsidR="00DD6D8F" w:rsidRPr="002F034B" w:rsidTr="00135D9A">
        <w:trPr>
          <w:trHeight w:val="12"/>
        </w:trPr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D6D8F" w:rsidRPr="002F034B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D8F" w:rsidRDefault="00DD6D8F" w:rsidP="007E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364" w:rsidRDefault="007E3364" w:rsidP="00135D9A">
      <w:pPr>
        <w:rPr>
          <w:rFonts w:ascii="Times New Roman" w:hAnsi="Times New Roman" w:cs="Times New Roman"/>
        </w:rPr>
      </w:pPr>
    </w:p>
    <w:p w:rsidR="005B386C" w:rsidRDefault="005B386C" w:rsidP="00135D9A">
      <w:pPr>
        <w:rPr>
          <w:rFonts w:ascii="Times New Roman" w:hAnsi="Times New Roman" w:cs="Times New Roman"/>
        </w:rPr>
      </w:pPr>
    </w:p>
    <w:p w:rsidR="005B386C" w:rsidRPr="002F034B" w:rsidRDefault="005B386C" w:rsidP="00135D9A">
      <w:pPr>
        <w:rPr>
          <w:rFonts w:ascii="Times New Roman" w:hAnsi="Times New Roman" w:cs="Times New Roman"/>
        </w:rPr>
      </w:pPr>
    </w:p>
    <w:p w:rsidR="00C1101D" w:rsidRDefault="00C1101D" w:rsidP="00DD6D8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0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Поурочно-тематическое планирование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4"/>
        <w:gridCol w:w="1134"/>
        <w:gridCol w:w="1559"/>
        <w:gridCol w:w="61"/>
        <w:gridCol w:w="1170"/>
        <w:gridCol w:w="45"/>
        <w:gridCol w:w="992"/>
      </w:tblGrid>
      <w:tr w:rsidR="00650C16" w:rsidRPr="00F41A12" w:rsidTr="00650C16">
        <w:trPr>
          <w:trHeight w:val="795"/>
        </w:trPr>
        <w:tc>
          <w:tcPr>
            <w:tcW w:w="708" w:type="dxa"/>
            <w:vMerge w:val="restart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№</w:t>
            </w:r>
          </w:p>
        </w:tc>
        <w:tc>
          <w:tcPr>
            <w:tcW w:w="5104" w:type="dxa"/>
            <w:vMerge w:val="restart"/>
          </w:tcPr>
          <w:p w:rsidR="00650C16" w:rsidRDefault="00650C16" w:rsidP="00DD6D8F">
            <w:pPr>
              <w:pStyle w:val="a6"/>
              <w:jc w:val="both"/>
              <w:rPr>
                <w:b/>
              </w:rPr>
            </w:pPr>
          </w:p>
          <w:p w:rsidR="00650C16" w:rsidRPr="007E3364" w:rsidRDefault="00650C16" w:rsidP="00650C16">
            <w:pPr>
              <w:pStyle w:val="a6"/>
              <w:jc w:val="center"/>
              <w:rPr>
                <w:b/>
              </w:rPr>
            </w:pPr>
            <w:r w:rsidRPr="007E3364">
              <w:rPr>
                <w:b/>
              </w:rPr>
              <w:t>Тема</w:t>
            </w:r>
          </w:p>
        </w:tc>
        <w:tc>
          <w:tcPr>
            <w:tcW w:w="1134" w:type="dxa"/>
            <w:vMerge w:val="restart"/>
          </w:tcPr>
          <w:p w:rsidR="00650C16" w:rsidRDefault="00650C16" w:rsidP="00DD6D8F">
            <w:pPr>
              <w:pStyle w:val="a6"/>
              <w:jc w:val="both"/>
              <w:rPr>
                <w:b/>
              </w:rPr>
            </w:pPr>
          </w:p>
          <w:p w:rsidR="00650C16" w:rsidRPr="00D16A3B" w:rsidRDefault="00650C16" w:rsidP="00DD6D8F">
            <w:pPr>
              <w:pStyle w:val="a6"/>
              <w:jc w:val="both"/>
              <w:rPr>
                <w:b/>
              </w:rPr>
            </w:pPr>
            <w:r w:rsidRPr="00D16A3B">
              <w:rPr>
                <w:b/>
              </w:rPr>
              <w:t>Кол-во</w:t>
            </w:r>
          </w:p>
          <w:p w:rsidR="00650C16" w:rsidRPr="00F41A12" w:rsidRDefault="00650C16" w:rsidP="00DD6D8F">
            <w:pPr>
              <w:pStyle w:val="a6"/>
              <w:jc w:val="both"/>
            </w:pPr>
            <w:r w:rsidRPr="00D16A3B">
              <w:rPr>
                <w:b/>
              </w:rPr>
              <w:t>часов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4" w:space="0" w:color="auto"/>
            </w:tcBorders>
          </w:tcPr>
          <w:p w:rsidR="00650C16" w:rsidRDefault="00650C16" w:rsidP="00DD6D8F">
            <w:pPr>
              <w:pStyle w:val="a6"/>
              <w:jc w:val="both"/>
              <w:rPr>
                <w:b/>
                <w:bCs/>
              </w:rPr>
            </w:pPr>
          </w:p>
          <w:p w:rsidR="00650C16" w:rsidRDefault="00650C16" w:rsidP="00DD6D8F">
            <w:pPr>
              <w:pStyle w:val="a6"/>
              <w:jc w:val="both"/>
              <w:rPr>
                <w:b/>
                <w:bCs/>
              </w:rPr>
            </w:pPr>
            <w:r w:rsidRPr="002F034B">
              <w:rPr>
                <w:b/>
                <w:bCs/>
              </w:rPr>
              <w:t xml:space="preserve">Форма </w:t>
            </w:r>
          </w:p>
          <w:p w:rsidR="00650C16" w:rsidRDefault="00650C16" w:rsidP="00DD6D8F">
            <w:pPr>
              <w:pStyle w:val="a6"/>
              <w:jc w:val="both"/>
              <w:rPr>
                <w:b/>
                <w:bCs/>
              </w:rPr>
            </w:pPr>
            <w:r w:rsidRPr="002F034B">
              <w:rPr>
                <w:b/>
                <w:bCs/>
              </w:rPr>
              <w:t xml:space="preserve">проведения </w:t>
            </w:r>
          </w:p>
          <w:p w:rsidR="00650C16" w:rsidRPr="00F41A12" w:rsidRDefault="00650C16" w:rsidP="00DD6D8F">
            <w:pPr>
              <w:pStyle w:val="a6"/>
              <w:jc w:val="both"/>
            </w:pPr>
            <w:r w:rsidRPr="002F034B">
              <w:rPr>
                <w:b/>
                <w:bCs/>
              </w:rPr>
              <w:t>занятия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50C16" w:rsidRDefault="00650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C16" w:rsidRPr="00F41A12" w:rsidRDefault="00650C16" w:rsidP="00650C16">
            <w:r w:rsidRPr="00650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650C16" w:rsidRPr="00F41A12" w:rsidTr="00650C16">
        <w:trPr>
          <w:trHeight w:val="382"/>
        </w:trPr>
        <w:tc>
          <w:tcPr>
            <w:tcW w:w="708" w:type="dxa"/>
            <w:vMerge/>
          </w:tcPr>
          <w:p w:rsidR="00650C16" w:rsidRPr="00F41A12" w:rsidRDefault="00650C16" w:rsidP="00DD6D8F">
            <w:pPr>
              <w:pStyle w:val="a6"/>
              <w:jc w:val="both"/>
            </w:pPr>
          </w:p>
        </w:tc>
        <w:tc>
          <w:tcPr>
            <w:tcW w:w="5104" w:type="dxa"/>
            <w:vMerge/>
          </w:tcPr>
          <w:p w:rsidR="00650C16" w:rsidRDefault="00650C16" w:rsidP="00DD6D8F">
            <w:pPr>
              <w:pStyle w:val="a6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650C16" w:rsidRDefault="00650C16" w:rsidP="00DD6D8F">
            <w:pPr>
              <w:pStyle w:val="a6"/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4" w:space="0" w:color="auto"/>
            </w:tcBorders>
          </w:tcPr>
          <w:p w:rsidR="00650C16" w:rsidRDefault="00650C16" w:rsidP="00DD6D8F">
            <w:pPr>
              <w:pStyle w:val="a6"/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16" w:rsidRPr="00E87FE0" w:rsidRDefault="00E87FE0" w:rsidP="00650C16">
            <w:pPr>
              <w:pStyle w:val="a6"/>
              <w:jc w:val="both"/>
              <w:rPr>
                <w:b/>
              </w:rPr>
            </w:pPr>
            <w:r w:rsidRPr="00E87FE0">
              <w:rPr>
                <w:b/>
              </w:rPr>
              <w:t xml:space="preserve">План 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0C16" w:rsidRPr="00E87FE0" w:rsidRDefault="00E87FE0" w:rsidP="00650C16">
            <w:pPr>
              <w:pStyle w:val="a6"/>
              <w:jc w:val="both"/>
              <w:rPr>
                <w:b/>
              </w:rPr>
            </w:pPr>
            <w:r w:rsidRPr="00E87FE0">
              <w:rPr>
                <w:b/>
              </w:rPr>
              <w:t xml:space="preserve">Факт </w:t>
            </w:r>
          </w:p>
        </w:tc>
      </w:tr>
      <w:tr w:rsidR="00650C16" w:rsidRPr="00F41A12" w:rsidTr="00650C16">
        <w:trPr>
          <w:trHeight w:val="316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Встреча с игрой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05.09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6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Интеллектуально-познавательные  игры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12.09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6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Подвижные игры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19.09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Лидер – это…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26.09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6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Я могу быть лидером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03.10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Как стать лидером?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10.10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6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С командой действовать готов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Играть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17.10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81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Кто такой эрудит?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24.10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Я – эрудит, а это значит…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07.11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Могу быть изобретателем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14.11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Встреча с эрудитом «Хотим всё знать». Итоги трека «На старте новых открытий»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21.11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Мастер – это…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28.11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Мастерами славится Россия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05.12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От идеи – к делу!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12.12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>
              <w:t>«</w:t>
            </w:r>
            <w:r w:rsidRPr="00F41A12">
              <w:t>Путь в мастерство» – подводим итоги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19.12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Добровольцем будь всегда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26.12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КТД «Коробка храбрости»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09.01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КТД «Братья наши меньшие»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16.01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«Портрет добровольца» - итоги трека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E87FE0" w:rsidP="00650C16">
            <w:pPr>
              <w:pStyle w:val="a6"/>
              <w:jc w:val="both"/>
            </w:pPr>
            <w:r>
              <w:t>23.01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Сто затей для всех друзей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30.01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Спортивная игра  «У рекордов наши имена»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06.02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Быстрее! Выше! Сильнее!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13.02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650C16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«Азбука здоровья» - итоги трека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27.02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>
              <w:t>Экология</w:t>
            </w:r>
            <w:r w:rsidRPr="00F41A12">
              <w:t xml:space="preserve"> Мой след на планете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05.03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Каким должен быть настоящий эколог? Что должен знать и уметь эколог?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Игра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12.03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Экология на практике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19.03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«Шагая в будущее – помни о планете» - итоги трека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02.04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09.04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Хранитель семейных традиций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16.04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Кодекс «Орлёнка – Хранителя»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23.04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«Я – хранитель, мы – хранители» - итоги трека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30.04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07.05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  <w:tr w:rsidR="00650C16" w:rsidRPr="00F41A12" w:rsidTr="00135D9A">
        <w:trPr>
          <w:trHeight w:val="318"/>
        </w:trPr>
        <w:tc>
          <w:tcPr>
            <w:tcW w:w="708" w:type="dxa"/>
          </w:tcPr>
          <w:p w:rsidR="00650C16" w:rsidRPr="00F41A12" w:rsidRDefault="00650C16" w:rsidP="00DD6D8F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510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Интеллектуально-познавательные  игры</w:t>
            </w:r>
          </w:p>
        </w:tc>
        <w:tc>
          <w:tcPr>
            <w:tcW w:w="1134" w:type="dxa"/>
          </w:tcPr>
          <w:p w:rsidR="00650C16" w:rsidRPr="00F41A12" w:rsidRDefault="00650C16" w:rsidP="00DD6D8F">
            <w:pPr>
              <w:pStyle w:val="a6"/>
              <w:jc w:val="both"/>
            </w:pPr>
            <w:r w:rsidRPr="00F41A12"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0C16" w:rsidRPr="00F41A12" w:rsidRDefault="00650C16" w:rsidP="00DD6D8F">
            <w:pPr>
              <w:pStyle w:val="a6"/>
              <w:jc w:val="both"/>
            </w:pPr>
            <w:r>
              <w:t>Беседа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0C16" w:rsidRPr="00F41A12" w:rsidRDefault="00135D9A" w:rsidP="00650C16">
            <w:pPr>
              <w:pStyle w:val="a6"/>
              <w:jc w:val="both"/>
            </w:pPr>
            <w:r>
              <w:t>14.05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16" w:rsidRPr="00F41A12" w:rsidRDefault="00650C16" w:rsidP="00650C16">
            <w:pPr>
              <w:pStyle w:val="a6"/>
              <w:jc w:val="both"/>
            </w:pPr>
          </w:p>
        </w:tc>
      </w:tr>
    </w:tbl>
    <w:p w:rsidR="00C1101D" w:rsidRDefault="00C1101D" w:rsidP="00C1101D">
      <w:pPr>
        <w:jc w:val="center"/>
        <w:rPr>
          <w:rFonts w:ascii="Times New Roman" w:hAnsi="Times New Roman" w:cs="Times New Roman"/>
        </w:rPr>
      </w:pPr>
    </w:p>
    <w:p w:rsidR="004E3D80" w:rsidRPr="002F034B" w:rsidRDefault="004E3D80" w:rsidP="004E3D80">
      <w:pPr>
        <w:rPr>
          <w:rFonts w:ascii="Times New Roman" w:hAnsi="Times New Roman" w:cs="Times New Roman"/>
        </w:rPr>
      </w:pPr>
    </w:p>
    <w:sectPr w:rsidR="004E3D80" w:rsidRPr="002F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MS ??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0DC"/>
    <w:multiLevelType w:val="multilevel"/>
    <w:tmpl w:val="64EA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2A32"/>
    <w:multiLevelType w:val="multilevel"/>
    <w:tmpl w:val="F26E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48E0"/>
    <w:multiLevelType w:val="hybridMultilevel"/>
    <w:tmpl w:val="1188D516"/>
    <w:lvl w:ilvl="0" w:tplc="AAE005DC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6902C49"/>
    <w:multiLevelType w:val="multilevel"/>
    <w:tmpl w:val="624C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3E92"/>
    <w:multiLevelType w:val="hybridMultilevel"/>
    <w:tmpl w:val="76CE5F4C"/>
    <w:lvl w:ilvl="0" w:tplc="AAE005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63F44"/>
    <w:multiLevelType w:val="hybridMultilevel"/>
    <w:tmpl w:val="91CE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1D"/>
    <w:rsid w:val="00007978"/>
    <w:rsid w:val="000B7DB6"/>
    <w:rsid w:val="00135D9A"/>
    <w:rsid w:val="00190F69"/>
    <w:rsid w:val="002E5EF6"/>
    <w:rsid w:val="002F034B"/>
    <w:rsid w:val="00336F77"/>
    <w:rsid w:val="003726A6"/>
    <w:rsid w:val="0039472A"/>
    <w:rsid w:val="00433313"/>
    <w:rsid w:val="004E3D80"/>
    <w:rsid w:val="004F2563"/>
    <w:rsid w:val="004F611C"/>
    <w:rsid w:val="005B386C"/>
    <w:rsid w:val="005C56FB"/>
    <w:rsid w:val="005F6C24"/>
    <w:rsid w:val="00603F37"/>
    <w:rsid w:val="0063426B"/>
    <w:rsid w:val="00650C16"/>
    <w:rsid w:val="00656A6E"/>
    <w:rsid w:val="006F5B62"/>
    <w:rsid w:val="00750822"/>
    <w:rsid w:val="0078735F"/>
    <w:rsid w:val="007E3364"/>
    <w:rsid w:val="00825CFE"/>
    <w:rsid w:val="0086279B"/>
    <w:rsid w:val="00872D4E"/>
    <w:rsid w:val="008B5A2F"/>
    <w:rsid w:val="009A11C6"/>
    <w:rsid w:val="009B0E63"/>
    <w:rsid w:val="009C769C"/>
    <w:rsid w:val="00A4724B"/>
    <w:rsid w:val="00A932C8"/>
    <w:rsid w:val="00AE4993"/>
    <w:rsid w:val="00B242D2"/>
    <w:rsid w:val="00B32757"/>
    <w:rsid w:val="00B360C7"/>
    <w:rsid w:val="00B87A8A"/>
    <w:rsid w:val="00BB27CA"/>
    <w:rsid w:val="00BE27D8"/>
    <w:rsid w:val="00C1101D"/>
    <w:rsid w:val="00C12963"/>
    <w:rsid w:val="00C209A7"/>
    <w:rsid w:val="00C375D0"/>
    <w:rsid w:val="00C662C5"/>
    <w:rsid w:val="00CC04B2"/>
    <w:rsid w:val="00D16A3B"/>
    <w:rsid w:val="00DD6D8F"/>
    <w:rsid w:val="00E10239"/>
    <w:rsid w:val="00E83D34"/>
    <w:rsid w:val="00E87FE0"/>
    <w:rsid w:val="00E90608"/>
    <w:rsid w:val="00EA0D58"/>
    <w:rsid w:val="00EC02E3"/>
    <w:rsid w:val="00ED47C0"/>
    <w:rsid w:val="00F249D7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756D1-E3CA-4378-971C-C038AC57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79B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24B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2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B2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A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E4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07C0-23EB-4A8F-811F-22E304B4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2022-11-02T06:20:00Z</cp:lastPrinted>
  <dcterms:created xsi:type="dcterms:W3CDTF">2023-09-20T13:13:00Z</dcterms:created>
  <dcterms:modified xsi:type="dcterms:W3CDTF">2023-09-28T09:10:00Z</dcterms:modified>
</cp:coreProperties>
</file>